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ECD4" w14:textId="3AE0BF97" w:rsidR="00A51A68" w:rsidRDefault="00A51A68"/>
    <w:p w14:paraId="5B22E99B" w14:textId="6568D2C5" w:rsidR="00AB07F3" w:rsidRDefault="00AB07F3"/>
    <w:p w14:paraId="016ACC40" w14:textId="792A7050" w:rsidR="00AB07F3" w:rsidRDefault="00AB07F3"/>
    <w:p w14:paraId="6C23AEB0" w14:textId="2FF18475" w:rsidR="00AB07F3" w:rsidRDefault="00AB07F3"/>
    <w:p w14:paraId="5F735358" w14:textId="665144D0" w:rsidR="00AB07F3" w:rsidRDefault="00AB07F3"/>
    <w:p w14:paraId="56C9C457" w14:textId="157E2336" w:rsidR="00AB07F3" w:rsidRDefault="00AB07F3"/>
    <w:p w14:paraId="23198DC9" w14:textId="26611038" w:rsidR="00AB07F3" w:rsidRDefault="00AB07F3"/>
    <w:p w14:paraId="74B7F0A8" w14:textId="7467162D" w:rsidR="00AB07F3" w:rsidRDefault="00AB07F3" w:rsidP="00AB07F3">
      <w:pPr>
        <w:tabs>
          <w:tab w:val="left" w:pos="2370"/>
        </w:tabs>
      </w:pPr>
      <w:r>
        <w:tab/>
      </w:r>
    </w:p>
    <w:p w14:paraId="31CAAE64" w14:textId="4790F77D" w:rsidR="00AB07F3" w:rsidRDefault="00AB07F3" w:rsidP="00AB07F3">
      <w:pPr>
        <w:tabs>
          <w:tab w:val="left" w:pos="2370"/>
        </w:tabs>
      </w:pPr>
    </w:p>
    <w:p w14:paraId="1F7342FD" w14:textId="77777777" w:rsidR="00AB07F3" w:rsidRDefault="00AB07F3" w:rsidP="00AB07F3">
      <w:pPr>
        <w:tabs>
          <w:tab w:val="left" w:pos="2370"/>
        </w:tabs>
      </w:pPr>
    </w:p>
    <w:p w14:paraId="60D548CC" w14:textId="75FFDC7E" w:rsidR="00AB07F3" w:rsidRPr="00AB07F3" w:rsidRDefault="00AB07F3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AB07F3">
        <w:rPr>
          <w:rFonts w:ascii="Times New Roman" w:hAnsi="Times New Roman" w:cs="Times New Roman"/>
          <w:sz w:val="44"/>
          <w:szCs w:val="44"/>
          <w:lang w:val="uk-UA"/>
        </w:rPr>
        <w:t xml:space="preserve">               </w:t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proofErr w:type="gramStart"/>
      <w:r w:rsidRPr="00AB07F3">
        <w:rPr>
          <w:rFonts w:ascii="Times New Roman" w:hAnsi="Times New Roman" w:cs="Times New Roman"/>
          <w:sz w:val="44"/>
          <w:szCs w:val="44"/>
        </w:rPr>
        <w:t>ОЦ</w:t>
      </w:r>
      <w:r w:rsidRPr="00AB07F3">
        <w:rPr>
          <w:rFonts w:ascii="Times New Roman" w:hAnsi="Times New Roman" w:cs="Times New Roman"/>
          <w:sz w:val="44"/>
          <w:szCs w:val="44"/>
          <w:lang w:val="uk-UA"/>
        </w:rPr>
        <w:t>ІНЮВАННЯ  РОБОТИ</w:t>
      </w:r>
      <w:proofErr w:type="gramEnd"/>
      <w:r w:rsidRPr="00AB07F3"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14:paraId="7020D1D8" w14:textId="3D88FBB0" w:rsidR="00AB07F3" w:rsidRPr="00AB07F3" w:rsidRDefault="00AB07F3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AB07F3">
        <w:rPr>
          <w:rFonts w:ascii="Times New Roman" w:hAnsi="Times New Roman" w:cs="Times New Roman"/>
          <w:sz w:val="44"/>
          <w:szCs w:val="44"/>
          <w:lang w:val="uk-UA"/>
        </w:rPr>
        <w:t xml:space="preserve">   </w:t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r w:rsidRPr="00AB07F3">
        <w:rPr>
          <w:rFonts w:ascii="Times New Roman" w:hAnsi="Times New Roman" w:cs="Times New Roman"/>
          <w:sz w:val="44"/>
          <w:szCs w:val="44"/>
          <w:lang w:val="uk-UA"/>
        </w:rPr>
        <w:t xml:space="preserve">ДЕРГАЧІВСЬКОГО РАЙОННОГО СУДУ </w:t>
      </w:r>
    </w:p>
    <w:p w14:paraId="1964AE3C" w14:textId="53CEC8E4" w:rsidR="00AB07F3" w:rsidRPr="00AB07F3" w:rsidRDefault="00AB07F3">
      <w:pPr>
        <w:rPr>
          <w:rFonts w:ascii="Times New Roman" w:hAnsi="Times New Roman" w:cs="Times New Roman"/>
          <w:sz w:val="44"/>
          <w:szCs w:val="44"/>
          <w:lang w:val="uk-UA"/>
        </w:rPr>
      </w:pPr>
      <w:r w:rsidRPr="00AB07F3">
        <w:rPr>
          <w:rFonts w:ascii="Times New Roman" w:hAnsi="Times New Roman" w:cs="Times New Roman"/>
          <w:sz w:val="44"/>
          <w:szCs w:val="44"/>
          <w:lang w:val="uk-UA"/>
        </w:rPr>
        <w:t xml:space="preserve">                </w:t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r w:rsidR="000D3A70">
        <w:rPr>
          <w:rFonts w:ascii="Times New Roman" w:hAnsi="Times New Roman" w:cs="Times New Roman"/>
          <w:sz w:val="44"/>
          <w:szCs w:val="44"/>
          <w:lang w:val="uk-UA"/>
        </w:rPr>
        <w:tab/>
      </w:r>
      <w:r w:rsidRPr="00AB07F3">
        <w:rPr>
          <w:rFonts w:ascii="Times New Roman" w:hAnsi="Times New Roman" w:cs="Times New Roman"/>
          <w:sz w:val="44"/>
          <w:szCs w:val="44"/>
          <w:lang w:val="uk-UA"/>
        </w:rPr>
        <w:t>ХАРКІВСЬКОЇ ОБЛАСТІ</w:t>
      </w:r>
    </w:p>
    <w:p w14:paraId="67336618" w14:textId="77777777" w:rsidR="00AB07F3" w:rsidRPr="00AB07F3" w:rsidRDefault="00AB07F3">
      <w:pPr>
        <w:rPr>
          <w:rFonts w:ascii="Times New Roman" w:hAnsi="Times New Roman" w:cs="Times New Roman"/>
          <w:sz w:val="44"/>
          <w:szCs w:val="44"/>
          <w:lang w:val="uk-UA"/>
        </w:rPr>
      </w:pPr>
    </w:p>
    <w:p w14:paraId="456A246E" w14:textId="0C753137" w:rsidR="00AB07F3" w:rsidRPr="00AB07F3" w:rsidRDefault="00AB07F3">
      <w:pPr>
        <w:rPr>
          <w:rFonts w:ascii="Times New Roman" w:hAnsi="Times New Roman" w:cs="Times New Roman"/>
          <w:sz w:val="36"/>
          <w:szCs w:val="36"/>
          <w:lang w:val="uk-UA"/>
        </w:rPr>
      </w:pPr>
      <w:r w:rsidRPr="00AB07F3">
        <w:rPr>
          <w:rFonts w:ascii="Times New Roman" w:hAnsi="Times New Roman" w:cs="Times New Roman"/>
          <w:sz w:val="40"/>
          <w:szCs w:val="40"/>
          <w:lang w:val="uk-UA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   </w:t>
      </w:r>
      <w:r w:rsidRPr="00AB07F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 </w:t>
      </w:r>
      <w:r w:rsidR="000D3A70">
        <w:rPr>
          <w:rFonts w:ascii="Times New Roman" w:hAnsi="Times New Roman" w:cs="Times New Roman"/>
          <w:sz w:val="40"/>
          <w:szCs w:val="40"/>
          <w:lang w:val="uk-UA"/>
        </w:rPr>
        <w:tab/>
      </w:r>
      <w:r w:rsidR="000D3A70">
        <w:rPr>
          <w:rFonts w:ascii="Times New Roman" w:hAnsi="Times New Roman" w:cs="Times New Roman"/>
          <w:sz w:val="40"/>
          <w:szCs w:val="40"/>
          <w:lang w:val="uk-UA"/>
        </w:rPr>
        <w:tab/>
      </w:r>
      <w:r w:rsidR="000D3A70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AB07F3">
        <w:rPr>
          <w:rFonts w:ascii="Times New Roman" w:hAnsi="Times New Roman" w:cs="Times New Roman"/>
          <w:sz w:val="36"/>
          <w:szCs w:val="36"/>
          <w:lang w:val="uk-UA"/>
        </w:rPr>
        <w:t>АНАЛІТИЧНИЙ   ЗВІТ</w:t>
      </w:r>
    </w:p>
    <w:p w14:paraId="0A2154B0" w14:textId="3BBAA161" w:rsidR="00AB07F3" w:rsidRPr="00AB07F3" w:rsidRDefault="00AB07F3">
      <w:pPr>
        <w:rPr>
          <w:rFonts w:ascii="Times New Roman" w:hAnsi="Times New Roman" w:cs="Times New Roman"/>
          <w:sz w:val="36"/>
          <w:szCs w:val="36"/>
        </w:rPr>
      </w:pPr>
    </w:p>
    <w:p w14:paraId="01CDDDFC" w14:textId="33234B33" w:rsidR="00AB07F3" w:rsidRDefault="001769AF" w:rsidP="001769AF">
      <w:pPr>
        <w:tabs>
          <w:tab w:val="left" w:pos="3165"/>
        </w:tabs>
      </w:pPr>
      <w:r>
        <w:tab/>
      </w:r>
    </w:p>
    <w:p w14:paraId="4220ABA4" w14:textId="7A658D50" w:rsidR="00AB07F3" w:rsidRDefault="00AB07F3"/>
    <w:p w14:paraId="24EB34FE" w14:textId="6E5CC2B9" w:rsidR="00AB07F3" w:rsidRDefault="00AB07F3"/>
    <w:p w14:paraId="77A713DD" w14:textId="5FB1EB69" w:rsidR="00AB07F3" w:rsidRDefault="00AB07F3"/>
    <w:p w14:paraId="47A10B2A" w14:textId="23DDAFD1" w:rsidR="00AB07F3" w:rsidRDefault="00AB07F3"/>
    <w:p w14:paraId="0AAE987B" w14:textId="671C58F5" w:rsidR="00AB07F3" w:rsidRDefault="00AB07F3"/>
    <w:p w14:paraId="458DAAA3" w14:textId="66D7FDD0" w:rsidR="00AB07F3" w:rsidRDefault="00AB07F3"/>
    <w:p w14:paraId="07310329" w14:textId="7E52F343" w:rsidR="00AB07F3" w:rsidRDefault="00AB07F3"/>
    <w:p w14:paraId="4F4B5A75" w14:textId="18DA23EE" w:rsidR="00AB07F3" w:rsidRDefault="00AB07F3"/>
    <w:p w14:paraId="03A12ABF" w14:textId="58F18739" w:rsidR="00AB07F3" w:rsidRDefault="00AB07F3"/>
    <w:p w14:paraId="44DD8B7F" w14:textId="023D4F4C" w:rsidR="00AB07F3" w:rsidRDefault="00AB07F3"/>
    <w:p w14:paraId="0517C704" w14:textId="7C3AA4F7" w:rsidR="00AB07F3" w:rsidRDefault="00AB07F3"/>
    <w:p w14:paraId="70D7979F" w14:textId="19E0A214" w:rsidR="00AB07F3" w:rsidRDefault="00AB07F3"/>
    <w:p w14:paraId="60D72570" w14:textId="2A5A7566" w:rsidR="00AB07F3" w:rsidRDefault="00AB07F3">
      <w:pPr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0D3A70">
        <w:rPr>
          <w:lang w:val="uk-UA"/>
        </w:rPr>
        <w:tab/>
      </w:r>
      <w:r w:rsidR="000D3A70">
        <w:rPr>
          <w:lang w:val="uk-UA"/>
        </w:rPr>
        <w:tab/>
      </w:r>
      <w:r w:rsidR="000D3A70">
        <w:rPr>
          <w:lang w:val="uk-UA"/>
        </w:rPr>
        <w:tab/>
      </w:r>
      <w:r w:rsidRPr="00AB07F3">
        <w:rPr>
          <w:rFonts w:ascii="Times New Roman" w:hAnsi="Times New Roman" w:cs="Times New Roman"/>
          <w:sz w:val="40"/>
          <w:szCs w:val="40"/>
          <w:lang w:val="uk-UA"/>
        </w:rPr>
        <w:t>2018  рік</w:t>
      </w:r>
    </w:p>
    <w:p w14:paraId="4C19B5E2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1638B9A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2EF4706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0846DE0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110B851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97BCADA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D21D55A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602B476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40D1F9BE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266D6EC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4E5000F6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E41C66A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C65C3AC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7107E5F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ECCB0BD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DA545A3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086D452D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3038359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8D2C96C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985F0C6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272D324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A1AE58C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4E4DAB1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AA67FEF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086C02D" w14:textId="77777777" w:rsidR="00803EA4" w:rsidRDefault="00803EA4" w:rsidP="00803EA4">
      <w:pPr>
        <w:pStyle w:val="10"/>
        <w:framePr w:wrap="none" w:vAnchor="page" w:hAnchor="page" w:x="1227" w:y="1052"/>
        <w:numPr>
          <w:ilvl w:val="0"/>
          <w:numId w:val="1"/>
        </w:numPr>
        <w:shd w:val="clear" w:color="auto" w:fill="auto"/>
        <w:tabs>
          <w:tab w:val="left" w:pos="1427"/>
        </w:tabs>
        <w:spacing w:after="0" w:line="270" w:lineRule="exact"/>
        <w:ind w:left="100"/>
      </w:pPr>
      <w:bookmarkStart w:id="0" w:name="bookmark0"/>
      <w:proofErr w:type="spellStart"/>
      <w:r>
        <w:t>Вступ</w:t>
      </w:r>
      <w:bookmarkEnd w:id="0"/>
      <w:proofErr w:type="spellEnd"/>
    </w:p>
    <w:p w14:paraId="5C875BB5" w14:textId="77777777" w:rsidR="00803EA4" w:rsidRDefault="00803EA4" w:rsidP="00803EA4">
      <w:pPr>
        <w:pStyle w:val="3"/>
        <w:framePr w:w="9480" w:h="8957" w:hRule="exact" w:wrap="none" w:vAnchor="page" w:hAnchor="page" w:x="1227" w:y="1735"/>
        <w:shd w:val="clear" w:color="auto" w:fill="auto"/>
        <w:spacing w:before="0"/>
        <w:ind w:left="100" w:right="80" w:firstLine="1020"/>
      </w:pPr>
      <w:r>
        <w:t xml:space="preserve"> </w:t>
      </w:r>
    </w:p>
    <w:p w14:paraId="4FD61508" w14:textId="77777777" w:rsidR="00803EA4" w:rsidRDefault="00803EA4" w:rsidP="00803EA4">
      <w:pPr>
        <w:pStyle w:val="3"/>
        <w:framePr w:w="9480" w:h="8957" w:hRule="exact" w:wrap="none" w:vAnchor="page" w:hAnchor="page" w:x="1227" w:y="1735"/>
        <w:shd w:val="clear" w:color="auto" w:fill="auto"/>
        <w:spacing w:before="0"/>
        <w:ind w:left="100" w:right="80" w:firstLine="1020"/>
      </w:pPr>
      <w:r>
        <w:t xml:space="preserve">Для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судочинства</w:t>
      </w:r>
      <w:proofErr w:type="spellEnd"/>
      <w:r>
        <w:t xml:space="preserve"> та </w:t>
      </w:r>
      <w:proofErr w:type="spellStart"/>
      <w:r>
        <w:t>зміцнення</w:t>
      </w:r>
      <w:proofErr w:type="spellEnd"/>
      <w:r>
        <w:t xml:space="preserve"> </w:t>
      </w:r>
      <w:proofErr w:type="spellStart"/>
      <w:r>
        <w:t>довіри</w:t>
      </w:r>
      <w:proofErr w:type="spellEnd"/>
      <w:r>
        <w:t xml:space="preserve"> </w:t>
      </w:r>
      <w:proofErr w:type="gramStart"/>
      <w:r>
        <w:t>до суду</w:t>
      </w:r>
      <w:proofErr w:type="gramEnd"/>
      <w:r>
        <w:t xml:space="preserve"> в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реальну</w:t>
      </w:r>
      <w:proofErr w:type="spellEnd"/>
      <w:r>
        <w:t xml:space="preserve"> </w:t>
      </w:r>
      <w:proofErr w:type="spellStart"/>
      <w:r>
        <w:t>ситуацію</w:t>
      </w:r>
      <w:proofErr w:type="spellEnd"/>
      <w:r>
        <w:t xml:space="preserve"> в судах, </w:t>
      </w:r>
      <w:proofErr w:type="spellStart"/>
      <w:r>
        <w:t>відносини</w:t>
      </w:r>
      <w:proofErr w:type="spellEnd"/>
      <w:r>
        <w:t xml:space="preserve"> суду та </w:t>
      </w:r>
      <w:proofErr w:type="spellStart"/>
      <w:r>
        <w:t>суспільства</w:t>
      </w:r>
      <w:proofErr w:type="spellEnd"/>
      <w:r>
        <w:t>.</w:t>
      </w:r>
    </w:p>
    <w:p w14:paraId="62F1AB6C" w14:textId="77777777" w:rsidR="00803EA4" w:rsidRDefault="00803EA4" w:rsidP="00803EA4">
      <w:pPr>
        <w:pStyle w:val="3"/>
        <w:framePr w:w="9480" w:h="8957" w:hRule="exact" w:wrap="none" w:vAnchor="page" w:hAnchor="page" w:x="1227" w:y="1735"/>
        <w:shd w:val="clear" w:color="auto" w:fill="auto"/>
        <w:spacing w:before="0"/>
        <w:ind w:left="100" w:right="80" w:firstLine="1020"/>
      </w:pP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суду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яка </w:t>
      </w:r>
      <w:proofErr w:type="spellStart"/>
      <w:r>
        <w:t>склалася</w:t>
      </w:r>
      <w:proofErr w:type="spellEnd"/>
      <w:r>
        <w:t xml:space="preserve"> в судах,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пріоритетні</w:t>
      </w:r>
      <w:proofErr w:type="spellEnd"/>
      <w:r>
        <w:t xml:space="preserve"> напрямки для </w:t>
      </w:r>
      <w:proofErr w:type="spellStart"/>
      <w:r>
        <w:t>подальших</w:t>
      </w:r>
      <w:proofErr w:type="spellEnd"/>
      <w:r>
        <w:t xml:space="preserve"> </w:t>
      </w:r>
      <w:proofErr w:type="spellStart"/>
      <w:r>
        <w:t>позитивних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>.</w:t>
      </w:r>
    </w:p>
    <w:p w14:paraId="6C4A2E11" w14:textId="77777777" w:rsidR="00803EA4" w:rsidRDefault="00803EA4" w:rsidP="00803EA4">
      <w:pPr>
        <w:pStyle w:val="3"/>
        <w:framePr w:w="9480" w:h="8957" w:hRule="exact" w:wrap="none" w:vAnchor="page" w:hAnchor="page" w:x="1227" w:y="1735"/>
        <w:shd w:val="clear" w:color="auto" w:fill="auto"/>
        <w:spacing w:before="0"/>
        <w:ind w:left="100" w:right="80" w:firstLine="1020"/>
      </w:pPr>
      <w:r>
        <w:t xml:space="preserve">Рада </w:t>
      </w:r>
      <w:proofErr w:type="spellStart"/>
      <w:r>
        <w:t>суддів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рекомендувала</w:t>
      </w:r>
      <w:proofErr w:type="spellEnd"/>
      <w:r>
        <w:t xml:space="preserve"> судам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для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суду </w:t>
      </w:r>
      <w:proofErr w:type="spellStart"/>
      <w:r>
        <w:t>рамкову</w:t>
      </w:r>
      <w:proofErr w:type="spellEnd"/>
      <w:r>
        <w:t xml:space="preserve"> систему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суду, яка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 «Система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суду: </w:t>
      </w:r>
      <w:proofErr w:type="spellStart"/>
      <w:r>
        <w:t>стандарти</w:t>
      </w:r>
      <w:proofErr w:type="spellEnd"/>
      <w:r>
        <w:t xml:space="preserve">, </w:t>
      </w:r>
      <w:proofErr w:type="spellStart"/>
      <w:r>
        <w:t>критерії</w:t>
      </w:r>
      <w:proofErr w:type="spellEnd"/>
      <w:r>
        <w:t xml:space="preserve">, </w:t>
      </w:r>
      <w:proofErr w:type="spellStart"/>
      <w:r>
        <w:t>показники</w:t>
      </w:r>
      <w:proofErr w:type="spellEnd"/>
      <w:r>
        <w:t xml:space="preserve"> та </w:t>
      </w:r>
      <w:proofErr w:type="spellStart"/>
      <w:r>
        <w:t>методи</w:t>
      </w:r>
      <w:proofErr w:type="spellEnd"/>
      <w:r>
        <w:t xml:space="preserve">». СОРС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базове</w:t>
      </w:r>
      <w:proofErr w:type="spellEnd"/>
      <w:r>
        <w:t xml:space="preserve"> та </w:t>
      </w:r>
      <w:proofErr w:type="spellStart"/>
      <w:r>
        <w:t>комплексне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суду.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Рада </w:t>
      </w:r>
      <w:proofErr w:type="spellStart"/>
      <w:r>
        <w:t>суддів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рекомендувала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комплексне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не </w:t>
      </w:r>
      <w:proofErr w:type="spellStart"/>
      <w:r>
        <w:t>рідше</w:t>
      </w:r>
      <w:proofErr w:type="spellEnd"/>
      <w:r>
        <w:t xml:space="preserve"> одного разу на три роки. Суд повинен сам </w:t>
      </w:r>
      <w:proofErr w:type="spellStart"/>
      <w:r>
        <w:t>вирішити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вибірково</w:t>
      </w:r>
      <w:proofErr w:type="spellEnd"/>
      <w:r>
        <w:t xml:space="preserve">, через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модулів</w:t>
      </w:r>
      <w:proofErr w:type="spellEnd"/>
      <w:r>
        <w:t>.</w:t>
      </w:r>
    </w:p>
    <w:p w14:paraId="74D6283A" w14:textId="77777777" w:rsidR="00803EA4" w:rsidRDefault="00803EA4" w:rsidP="00803EA4">
      <w:pPr>
        <w:pStyle w:val="3"/>
        <w:framePr w:w="9480" w:h="8957" w:hRule="exact" w:wrap="none" w:vAnchor="page" w:hAnchor="page" w:x="1227" w:y="1735"/>
        <w:shd w:val="clear" w:color="auto" w:fill="auto"/>
        <w:spacing w:before="0"/>
        <w:ind w:left="100" w:right="80" w:firstLine="1020"/>
      </w:pPr>
      <w:r>
        <w:t xml:space="preserve">У </w:t>
      </w:r>
      <w:proofErr w:type="spellStart"/>
      <w:r>
        <w:t>рішенні</w:t>
      </w:r>
      <w:proofErr w:type="spellEnd"/>
      <w:r>
        <w:t xml:space="preserve"> № </w:t>
      </w:r>
      <w:r w:rsidRPr="0021133E">
        <w:t>53</w:t>
      </w:r>
      <w:r>
        <w:t xml:space="preserve"> </w:t>
      </w:r>
      <w:proofErr w:type="spellStart"/>
      <w:r>
        <w:t>від</w:t>
      </w:r>
      <w:proofErr w:type="spellEnd"/>
      <w:r>
        <w:t xml:space="preserve"> 1</w:t>
      </w:r>
      <w:r w:rsidRPr="0021133E">
        <w:t>7</w:t>
      </w:r>
      <w:r>
        <w:t xml:space="preserve"> </w:t>
      </w:r>
      <w:proofErr w:type="spellStart"/>
      <w:r>
        <w:t>вересня</w:t>
      </w:r>
      <w:proofErr w:type="spellEnd"/>
      <w:r>
        <w:t xml:space="preserve"> 2018 року Рада </w:t>
      </w:r>
      <w:proofErr w:type="spellStart"/>
      <w:r>
        <w:t>суддів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запропонувала</w:t>
      </w:r>
      <w:proofErr w:type="spellEnd"/>
      <w:r>
        <w:t xml:space="preserve"> головам </w:t>
      </w:r>
      <w:proofErr w:type="spellStart"/>
      <w:r>
        <w:t>судів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юрисдикції</w:t>
      </w:r>
      <w:proofErr w:type="spellEnd"/>
      <w:r>
        <w:t xml:space="preserve"> провести </w:t>
      </w:r>
      <w:proofErr w:type="spellStart"/>
      <w:r>
        <w:t>опитування</w:t>
      </w:r>
      <w:proofErr w:type="spellEnd"/>
      <w:r>
        <w:t xml:space="preserve">, </w:t>
      </w:r>
      <w:proofErr w:type="spellStart"/>
      <w:proofErr w:type="gramStart"/>
      <w:r>
        <w:t>сформувати</w:t>
      </w:r>
      <w:proofErr w:type="spellEnd"/>
      <w:r>
        <w:t xml:space="preserve">  </w:t>
      </w:r>
      <w:proofErr w:type="spellStart"/>
      <w:r>
        <w:t>показники</w:t>
      </w:r>
      <w:proofErr w:type="spellEnd"/>
      <w:proofErr w:type="gramEnd"/>
      <w:r>
        <w:t xml:space="preserve">  </w:t>
      </w:r>
      <w:proofErr w:type="spellStart"/>
      <w:r>
        <w:t>роботи</w:t>
      </w:r>
      <w:proofErr w:type="spellEnd"/>
      <w:r>
        <w:t xml:space="preserve">  суду.</w:t>
      </w:r>
    </w:p>
    <w:p w14:paraId="56D22232" w14:textId="77777777" w:rsidR="00803EA4" w:rsidRDefault="00803EA4" w:rsidP="00803EA4">
      <w:pPr>
        <w:pStyle w:val="3"/>
        <w:framePr w:w="9480" w:h="8957" w:hRule="exact" w:wrap="none" w:vAnchor="page" w:hAnchor="page" w:x="1227" w:y="1735"/>
        <w:shd w:val="clear" w:color="auto" w:fill="auto"/>
        <w:spacing w:before="0"/>
        <w:ind w:left="100" w:right="80" w:firstLine="1020"/>
      </w:pPr>
      <w:r>
        <w:t xml:space="preserve">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та з метою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суду головою </w:t>
      </w:r>
      <w:proofErr w:type="spellStart"/>
      <w:r>
        <w:t>Дергачівського</w:t>
      </w:r>
      <w:proofErr w:type="spellEnd"/>
      <w:r>
        <w:t xml:space="preserve"> районного суду </w:t>
      </w: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виданий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наказ № 01-06/109 </w:t>
      </w:r>
      <w:proofErr w:type="spellStart"/>
      <w:r>
        <w:t>від</w:t>
      </w:r>
      <w:proofErr w:type="spellEnd"/>
      <w:r>
        <w:t xml:space="preserve"> 02.10.2018. Строк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визначений</w:t>
      </w:r>
      <w:proofErr w:type="spellEnd"/>
      <w:r>
        <w:t xml:space="preserve"> з 01.11.2018 по 30.11.2018.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Дергачівського</w:t>
      </w:r>
      <w:proofErr w:type="spellEnd"/>
      <w:r>
        <w:t xml:space="preserve"> районного суду </w:t>
      </w: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проводилось за модулем «</w:t>
      </w:r>
      <w:proofErr w:type="spellStart"/>
      <w:r>
        <w:t>Судове</w:t>
      </w:r>
      <w:proofErr w:type="spellEnd"/>
      <w:r>
        <w:t xml:space="preserve"> </w:t>
      </w:r>
      <w:proofErr w:type="spellStart"/>
      <w:r>
        <w:t>адміністрування</w:t>
      </w:r>
      <w:proofErr w:type="spellEnd"/>
      <w:r>
        <w:t xml:space="preserve">».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створено </w:t>
      </w:r>
      <w:proofErr w:type="spellStart"/>
      <w:r>
        <w:t>робочу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>.</w:t>
      </w:r>
    </w:p>
    <w:p w14:paraId="5676AC02" w14:textId="77777777" w:rsidR="00803EA4" w:rsidRDefault="00803EA4" w:rsidP="00803EA4">
      <w:pPr>
        <w:pStyle w:val="10"/>
        <w:framePr w:wrap="none" w:vAnchor="page" w:hAnchor="page" w:x="1227" w:y="11132"/>
        <w:numPr>
          <w:ilvl w:val="0"/>
          <w:numId w:val="1"/>
        </w:numPr>
        <w:shd w:val="clear" w:color="auto" w:fill="auto"/>
        <w:tabs>
          <w:tab w:val="left" w:pos="1437"/>
        </w:tabs>
        <w:spacing w:after="0" w:line="270" w:lineRule="exact"/>
        <w:ind w:left="100"/>
      </w:pPr>
      <w:bookmarkStart w:id="1" w:name="bookmark1"/>
      <w:proofErr w:type="spellStart"/>
      <w:r>
        <w:t>Загальна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про суд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6965"/>
        <w:gridCol w:w="1949"/>
      </w:tblGrid>
      <w:tr w:rsidR="00803EA4" w14:paraId="3F36BAFF" w14:textId="77777777" w:rsidTr="00C56E67">
        <w:trPr>
          <w:trHeight w:hRule="exact" w:val="3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1AC62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EF568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Кількість суддів за штатним розкладом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96D65" w14:textId="77777777" w:rsidR="00803EA4" w:rsidRPr="00C176E3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  <w:rPr>
                <w:lang w:val="en-US"/>
              </w:rPr>
            </w:pPr>
            <w:r>
              <w:rPr>
                <w:rStyle w:val="11"/>
                <w:lang w:val="en-US"/>
              </w:rPr>
              <w:t>10</w:t>
            </w:r>
          </w:p>
        </w:tc>
      </w:tr>
      <w:tr w:rsidR="00803EA4" w14:paraId="5C7F0F6E" w14:textId="77777777" w:rsidTr="00C56E67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0937E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70DDB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Фактична кількість суддів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B7688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9</w:t>
            </w:r>
          </w:p>
        </w:tc>
      </w:tr>
      <w:tr w:rsidR="00803EA4" w14:paraId="12520EDF" w14:textId="77777777" w:rsidTr="00C56E67">
        <w:trPr>
          <w:trHeight w:hRule="exact" w:val="6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FC881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B2A9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317" w:lineRule="exact"/>
              <w:ind w:firstLine="0"/>
            </w:pPr>
            <w:r>
              <w:rPr>
                <w:rStyle w:val="11"/>
              </w:rPr>
              <w:t>Кількість працівників апарату суду</w:t>
            </w:r>
            <w:bookmarkStart w:id="2" w:name="_GoBack"/>
            <w:bookmarkEnd w:id="2"/>
            <w:r>
              <w:rPr>
                <w:rStyle w:val="11"/>
              </w:rPr>
              <w:t xml:space="preserve"> за штатним розкладом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1E746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39</w:t>
            </w:r>
          </w:p>
        </w:tc>
      </w:tr>
      <w:tr w:rsidR="00803EA4" w14:paraId="0CBBC914" w14:textId="77777777" w:rsidTr="00C56E67">
        <w:trPr>
          <w:trHeight w:hRule="exact" w:val="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13B75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2DC0F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Фактична кількість працівників апарату суду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0FC4B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36</w:t>
            </w:r>
          </w:p>
        </w:tc>
      </w:tr>
      <w:tr w:rsidR="00803EA4" w14:paraId="29057626" w14:textId="77777777" w:rsidTr="00C56E67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DB340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24D74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Загальна площа суду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2459E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 xml:space="preserve">    1124,3 </w:t>
            </w:r>
            <w:proofErr w:type="spellStart"/>
            <w:r>
              <w:rPr>
                <w:rStyle w:val="11"/>
              </w:rPr>
              <w:t>кв.м</w:t>
            </w:r>
            <w:proofErr w:type="spellEnd"/>
            <w:r>
              <w:rPr>
                <w:rStyle w:val="11"/>
              </w:rPr>
              <w:t>.</w:t>
            </w:r>
          </w:p>
        </w:tc>
      </w:tr>
      <w:tr w:rsidR="00803EA4" w14:paraId="74675AAD" w14:textId="77777777" w:rsidTr="00C56E67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248AD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E984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Кількість кабінетів суддів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D5088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9</w:t>
            </w:r>
          </w:p>
        </w:tc>
      </w:tr>
      <w:tr w:rsidR="00803EA4" w14:paraId="6E4F1E3C" w14:textId="77777777" w:rsidTr="00C56E67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EA6FE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7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939C3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Кількість залів судових засідань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9BF5C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6</w:t>
            </w:r>
          </w:p>
        </w:tc>
      </w:tr>
      <w:tr w:rsidR="00803EA4" w14:paraId="51DA4A20" w14:textId="77777777" w:rsidTr="00C56E67">
        <w:trPr>
          <w:trHeight w:hRule="exact" w:val="6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7E0A0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14BA5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322" w:lineRule="exact"/>
              <w:ind w:firstLine="0"/>
            </w:pPr>
            <w:r>
              <w:rPr>
                <w:rStyle w:val="11"/>
              </w:rPr>
              <w:t>Необхідне фінансування суду за бюджетним запитом на 2018 рік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FB39D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11"/>
              </w:rPr>
              <w:t>2787,7 тис. грн.</w:t>
            </w:r>
          </w:p>
        </w:tc>
      </w:tr>
      <w:tr w:rsidR="00803EA4" w14:paraId="78003F14" w14:textId="77777777" w:rsidTr="00C56E67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AA164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4528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Загальна кількість державних комп’ютерів у суді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FE27B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35</w:t>
            </w:r>
          </w:p>
        </w:tc>
      </w:tr>
      <w:tr w:rsidR="00803EA4" w14:paraId="13212474" w14:textId="77777777" w:rsidTr="00C56E67">
        <w:trPr>
          <w:trHeight w:hRule="exact" w:val="67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0DD86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F2FE0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322" w:lineRule="exact"/>
              <w:ind w:firstLine="0"/>
            </w:pPr>
            <w:r>
              <w:rPr>
                <w:rStyle w:val="11"/>
              </w:rPr>
              <w:t>кількість державних комп’ютерів в робочому стані у суддів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882E" w14:textId="77777777" w:rsidR="00803EA4" w:rsidRDefault="00803EA4" w:rsidP="00C56E67">
            <w:pPr>
              <w:pStyle w:val="3"/>
              <w:framePr w:w="9470" w:h="4339" w:wrap="none" w:vAnchor="page" w:hAnchor="page" w:x="1232" w:y="1169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</w:tr>
    </w:tbl>
    <w:p w14:paraId="79804483" w14:textId="77777777" w:rsidR="00803EA4" w:rsidRDefault="00803EA4" w:rsidP="00803EA4">
      <w:pPr>
        <w:rPr>
          <w:sz w:val="2"/>
          <w:szCs w:val="2"/>
        </w:rPr>
        <w:sectPr w:rsidR="00803EA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6970"/>
        <w:gridCol w:w="1949"/>
      </w:tblGrid>
      <w:tr w:rsidR="00803EA4" w14:paraId="6F494A0C" w14:textId="77777777" w:rsidTr="00C56E67">
        <w:trPr>
          <w:trHeight w:hRule="exact" w:val="6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155A4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lastRenderedPageBreak/>
              <w:t>11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F5EC1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26" w:lineRule="exact"/>
              <w:ind w:firstLine="0"/>
            </w:pPr>
            <w:r>
              <w:rPr>
                <w:rStyle w:val="11"/>
              </w:rPr>
              <w:t>кількість державних комп’ютерів в робочому стані у працівників апарату суду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2D45A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31</w:t>
            </w:r>
          </w:p>
        </w:tc>
      </w:tr>
      <w:tr w:rsidR="00803EA4" w14:paraId="16981627" w14:textId="77777777" w:rsidTr="00C56E67">
        <w:trPr>
          <w:trHeight w:hRule="exact" w:val="6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AA7E4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C7A5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22" w:lineRule="exact"/>
              <w:ind w:firstLine="0"/>
            </w:pPr>
            <w:r>
              <w:rPr>
                <w:rStyle w:val="11"/>
              </w:rPr>
              <w:t>кількість державних комп’ютерів в робочому стані, об’єднаних у локальну мережу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2DB6A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35</w:t>
            </w:r>
          </w:p>
        </w:tc>
      </w:tr>
      <w:tr w:rsidR="00803EA4" w14:paraId="6685515E" w14:textId="77777777" w:rsidTr="00C56E67">
        <w:trPr>
          <w:trHeight w:hRule="exact" w:val="6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82D3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13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5BC62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17" w:lineRule="exact"/>
              <w:ind w:firstLine="0"/>
            </w:pPr>
            <w:r>
              <w:rPr>
                <w:rStyle w:val="11"/>
              </w:rPr>
              <w:t xml:space="preserve">кількість державних комп’ютерів в робочому стані з доступом </w:t>
            </w:r>
            <w:proofErr w:type="spellStart"/>
            <w:r>
              <w:rPr>
                <w:rStyle w:val="11"/>
              </w:rPr>
              <w:t>вІнтернет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8CC5F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35</w:t>
            </w:r>
          </w:p>
        </w:tc>
      </w:tr>
      <w:tr w:rsidR="00803EA4" w14:paraId="0AB0EAF1" w14:textId="77777777" w:rsidTr="00C56E67">
        <w:trPr>
          <w:trHeight w:hRule="exact" w:val="6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F82D4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AC646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17" w:lineRule="exact"/>
              <w:ind w:firstLine="0"/>
            </w:pPr>
            <w:r>
              <w:rPr>
                <w:rStyle w:val="11"/>
              </w:rPr>
              <w:t>Кількість систем звукозапису судових процесів в робочому стані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53B4D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6</w:t>
            </w:r>
          </w:p>
        </w:tc>
      </w:tr>
      <w:tr w:rsidR="00803EA4" w14:paraId="1B1D4F88" w14:textId="77777777" w:rsidTr="00C56E67">
        <w:trPr>
          <w:trHeight w:hRule="exact" w:val="33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1DDAB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15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1B2DA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Кількість принтерів в робочому стані в суді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724D8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12</w:t>
            </w:r>
          </w:p>
        </w:tc>
      </w:tr>
      <w:tr w:rsidR="00803EA4" w14:paraId="43579110" w14:textId="77777777" w:rsidTr="00C56E67">
        <w:trPr>
          <w:trHeight w:hRule="exact" w:val="6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0DECF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9333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07" w:lineRule="exact"/>
              <w:ind w:firstLine="0"/>
            </w:pPr>
            <w:r>
              <w:rPr>
                <w:rStyle w:val="11"/>
              </w:rPr>
              <w:t>Залишок нерозглянутих справ та матеріалів на початок звітного періоду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BE9DC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 xml:space="preserve"> 653</w:t>
            </w:r>
          </w:p>
        </w:tc>
      </w:tr>
      <w:tr w:rsidR="00803EA4" w14:paraId="63EC036A" w14:textId="77777777" w:rsidTr="00C56E67">
        <w:trPr>
          <w:trHeight w:hRule="exact" w:val="6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4DB1F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17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6F29A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17" w:lineRule="exact"/>
              <w:ind w:firstLine="0"/>
            </w:pPr>
            <w:r>
              <w:rPr>
                <w:rStyle w:val="11"/>
              </w:rPr>
              <w:t>Залишок нерозглянутих справ та матеріалів понад 1 рік на початок звітного періоду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5DC95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58</w:t>
            </w:r>
          </w:p>
        </w:tc>
      </w:tr>
      <w:tr w:rsidR="00803EA4" w14:paraId="626B1019" w14:textId="77777777" w:rsidTr="00C56E67">
        <w:trPr>
          <w:trHeight w:hRule="exact" w:val="33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D7B1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18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E8781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</w:pPr>
            <w:r>
              <w:rPr>
                <w:rStyle w:val="11"/>
              </w:rPr>
              <w:t>Надійшло справ та матеріалів за звітний період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13069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3226</w:t>
            </w:r>
          </w:p>
        </w:tc>
      </w:tr>
      <w:tr w:rsidR="00803EA4" w14:paraId="656E283F" w14:textId="77777777" w:rsidTr="00C56E67">
        <w:trPr>
          <w:trHeight w:hRule="exact" w:val="6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74C3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19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D22F9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12" w:lineRule="exact"/>
              <w:ind w:firstLine="0"/>
            </w:pPr>
            <w:r>
              <w:rPr>
                <w:rStyle w:val="11"/>
              </w:rPr>
              <w:t>Кількість розглянутих справ та матеріалів за звітний період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384E5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2987</w:t>
            </w:r>
          </w:p>
        </w:tc>
      </w:tr>
      <w:tr w:rsidR="00803EA4" w14:paraId="11FF569E" w14:textId="77777777" w:rsidTr="00C56E67">
        <w:trPr>
          <w:trHeight w:hRule="exact" w:val="6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AD7AC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20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0B2B6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12" w:lineRule="exact"/>
              <w:ind w:firstLine="0"/>
            </w:pPr>
            <w:r>
              <w:rPr>
                <w:rStyle w:val="11"/>
              </w:rPr>
              <w:t>Залишок нерозглянутих справ та матеріалів на кінець звітного періоду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49FB2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872</w:t>
            </w:r>
          </w:p>
        </w:tc>
      </w:tr>
      <w:tr w:rsidR="00803EA4" w14:paraId="18E57197" w14:textId="77777777" w:rsidTr="00C56E67">
        <w:trPr>
          <w:trHeight w:hRule="exact" w:val="6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AB4E8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21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AE307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12" w:lineRule="exact"/>
              <w:ind w:firstLine="0"/>
            </w:pPr>
            <w:r>
              <w:rPr>
                <w:rStyle w:val="11"/>
              </w:rPr>
              <w:t>Залишок нерозглянутих справ та матеріалів понад 1 рік на кінець звітного періоду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4469C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81</w:t>
            </w:r>
          </w:p>
        </w:tc>
      </w:tr>
      <w:tr w:rsidR="00803EA4" w14:paraId="79F6ED3F" w14:textId="77777777" w:rsidTr="00C56E67">
        <w:trPr>
          <w:trHeight w:hRule="exact" w:val="10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37A0F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left="200" w:firstLine="0"/>
              <w:jc w:val="left"/>
            </w:pPr>
            <w:r>
              <w:rPr>
                <w:rStyle w:val="11"/>
              </w:rPr>
              <w:t>22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E60DF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317" w:lineRule="exact"/>
              <w:ind w:firstLine="0"/>
            </w:pPr>
            <w:r>
              <w:rPr>
                <w:rStyle w:val="11"/>
              </w:rPr>
              <w:t>Кількість звернень (скарг тощо) громадян та юридичних осіб стосовно неналежної організації роботи суду за звітний період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73988" w14:textId="77777777" w:rsidR="00803EA4" w:rsidRDefault="00803EA4" w:rsidP="00C56E67">
            <w:pPr>
              <w:pStyle w:val="3"/>
              <w:framePr w:w="9475" w:h="7618" w:wrap="none" w:vAnchor="page" w:hAnchor="page" w:x="1256" w:y="95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0</w:t>
            </w:r>
          </w:p>
        </w:tc>
      </w:tr>
    </w:tbl>
    <w:p w14:paraId="10F877BC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71625DD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7B75C77" w14:textId="77777777" w:rsidR="00803EA4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062F826" w14:textId="77777777" w:rsidR="00803EA4" w:rsidRPr="00AB07F3" w:rsidRDefault="00803EA4" w:rsidP="00803EA4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377E2CD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9447D54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388FBD2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49318E51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0D2D89E7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710198B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FB0ACEF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7E71296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6C0BC16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0AFC8FA8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61FD695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E77CE98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53D8D76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568C575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F6BC7F5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4E2F386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1A51659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55736CA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4DDDB0C9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4CD3DAD9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67F89C6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5D5740F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97C0CCB" w14:textId="77777777" w:rsidR="00120BE9" w:rsidRDefault="00120BE9" w:rsidP="00120BE9">
      <w:pPr>
        <w:pStyle w:val="20"/>
        <w:framePr w:w="10258" w:h="9631" w:hRule="exact" w:wrap="none" w:vAnchor="page" w:hAnchor="page" w:x="796" w:y="1816"/>
        <w:shd w:val="clear" w:color="auto" w:fill="auto"/>
        <w:tabs>
          <w:tab w:val="left" w:pos="2343"/>
        </w:tabs>
        <w:spacing w:after="344" w:line="230" w:lineRule="exact"/>
        <w:ind w:firstLine="0"/>
      </w:pPr>
      <w:r>
        <w:t xml:space="preserve">                             </w:t>
      </w:r>
      <w:bookmarkStart w:id="3" w:name="bookmark4"/>
      <w:r>
        <w:t>5.Висновки</w:t>
      </w:r>
      <w:bookmarkEnd w:id="3"/>
    </w:p>
    <w:p w14:paraId="5703AE79" w14:textId="77777777" w:rsidR="00120BE9" w:rsidRDefault="00120BE9" w:rsidP="00120BE9">
      <w:pPr>
        <w:pStyle w:val="3"/>
        <w:framePr w:w="10258" w:h="9631" w:hRule="exact" w:wrap="none" w:vAnchor="page" w:hAnchor="page" w:x="796" w:y="1816"/>
        <w:shd w:val="clear" w:color="auto" w:fill="auto"/>
        <w:spacing w:before="0"/>
        <w:ind w:left="920" w:right="40" w:firstLine="1140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проведеного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показали,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судді</w:t>
      </w:r>
      <w:proofErr w:type="spellEnd"/>
      <w:r>
        <w:t xml:space="preserve"> </w:t>
      </w:r>
      <w:proofErr w:type="gramStart"/>
      <w:r>
        <w:t xml:space="preserve">і  </w:t>
      </w:r>
      <w:proofErr w:type="spellStart"/>
      <w:r>
        <w:t>працівники</w:t>
      </w:r>
      <w:proofErr w:type="spellEnd"/>
      <w:proofErr w:type="gramEnd"/>
      <w:r>
        <w:t xml:space="preserve"> </w:t>
      </w:r>
      <w:proofErr w:type="spellStart"/>
      <w:r>
        <w:t>апарату</w:t>
      </w:r>
      <w:proofErr w:type="spellEnd"/>
      <w:r>
        <w:t xml:space="preserve"> суду  </w:t>
      </w:r>
      <w:proofErr w:type="spellStart"/>
      <w:r w:rsidRPr="003F06B2">
        <w:t>майже</w:t>
      </w:r>
      <w:proofErr w:type="spellEnd"/>
      <w:r w:rsidRPr="003F06B2">
        <w:t xml:space="preserve"> </w:t>
      </w:r>
      <w:r>
        <w:t xml:space="preserve">в </w:t>
      </w:r>
      <w:proofErr w:type="spellStart"/>
      <w:r>
        <w:t>однаковій</w:t>
      </w:r>
      <w:proofErr w:type="spellEnd"/>
      <w:r>
        <w:t xml:space="preserve"> </w:t>
      </w:r>
      <w:proofErr w:type="spellStart"/>
      <w:r>
        <w:t>мірі</w:t>
      </w:r>
      <w:proofErr w:type="spellEnd"/>
      <w:r>
        <w:t xml:space="preserve"> </w:t>
      </w:r>
      <w:proofErr w:type="spellStart"/>
      <w:r>
        <w:t>задоволені</w:t>
      </w:r>
      <w:proofErr w:type="spellEnd"/>
      <w:r>
        <w:t xml:space="preserve">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судді</w:t>
      </w:r>
      <w:proofErr w:type="spellEnd"/>
      <w:r>
        <w:t xml:space="preserve"> </w:t>
      </w:r>
      <w:proofErr w:type="spellStart"/>
      <w:r>
        <w:t>оцінили</w:t>
      </w:r>
      <w:proofErr w:type="spellEnd"/>
      <w:r>
        <w:t xml:space="preserve"> </w:t>
      </w:r>
      <w:bookmarkStart w:id="4" w:name="_Hlk1982801"/>
      <w:r>
        <w:t xml:space="preserve"> на    </w:t>
      </w:r>
      <w:proofErr w:type="spellStart"/>
      <w:r>
        <w:t>оцінку</w:t>
      </w:r>
      <w:proofErr w:type="spellEnd"/>
      <w:r>
        <w:t xml:space="preserve"> </w:t>
      </w:r>
      <w:bookmarkEnd w:id="4"/>
      <w:r>
        <w:t xml:space="preserve">4,1,  а   </w:t>
      </w:r>
      <w:proofErr w:type="spellStart"/>
      <w:r>
        <w:t>працівники</w:t>
      </w:r>
      <w:proofErr w:type="spellEnd"/>
      <w:r>
        <w:t xml:space="preserve">  </w:t>
      </w:r>
      <w:proofErr w:type="spellStart"/>
      <w:r>
        <w:t>апарату</w:t>
      </w:r>
      <w:proofErr w:type="spellEnd"/>
      <w:r>
        <w:t xml:space="preserve">  суду  - на 3,9  з  5 </w:t>
      </w:r>
      <w:proofErr w:type="spellStart"/>
      <w:r>
        <w:t>можливих</w:t>
      </w:r>
      <w:proofErr w:type="spellEnd"/>
      <w:r>
        <w:t xml:space="preserve">.  </w:t>
      </w:r>
      <w:proofErr w:type="gramStart"/>
      <w:r>
        <w:t>Але  є</w:t>
      </w:r>
      <w:proofErr w:type="gramEnd"/>
      <w:r>
        <w:t xml:space="preserve">  і  </w:t>
      </w:r>
      <w:proofErr w:type="spellStart"/>
      <w:r>
        <w:t>певні</w:t>
      </w:r>
      <w:proofErr w:type="spellEnd"/>
      <w:r>
        <w:t xml:space="preserve">  </w:t>
      </w:r>
      <w:proofErr w:type="spellStart"/>
      <w:r>
        <w:t>умови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хвилюють</w:t>
      </w:r>
      <w:proofErr w:type="spellEnd"/>
      <w:r>
        <w:t xml:space="preserve">  </w:t>
      </w:r>
      <w:proofErr w:type="spellStart"/>
      <w:r>
        <w:t>працюючих</w:t>
      </w:r>
      <w:proofErr w:type="spellEnd"/>
      <w:r>
        <w:t>.</w:t>
      </w:r>
    </w:p>
    <w:p w14:paraId="434932EC" w14:textId="77777777" w:rsidR="00120BE9" w:rsidRPr="00957379" w:rsidRDefault="00120BE9" w:rsidP="00120BE9">
      <w:pPr>
        <w:pStyle w:val="3"/>
        <w:framePr w:w="10258" w:h="9631" w:hRule="exact" w:wrap="none" w:vAnchor="page" w:hAnchor="page" w:x="796" w:y="1816"/>
        <w:numPr>
          <w:ilvl w:val="0"/>
          <w:numId w:val="2"/>
        </w:numPr>
        <w:shd w:val="clear" w:color="auto" w:fill="auto"/>
        <w:tabs>
          <w:tab w:val="left" w:pos="2065"/>
        </w:tabs>
        <w:spacing w:before="0"/>
        <w:ind w:left="920" w:right="40"/>
      </w:pPr>
      <w:r>
        <w:t xml:space="preserve">                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судді</w:t>
      </w:r>
      <w:proofErr w:type="spellEnd"/>
      <w:r>
        <w:t xml:space="preserve"> та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не </w:t>
      </w:r>
      <w:proofErr w:type="spellStart"/>
      <w:r>
        <w:t>задоволені</w:t>
      </w:r>
      <w:proofErr w:type="spellEnd"/>
      <w:r>
        <w:t xml:space="preserve"> </w:t>
      </w:r>
      <w:proofErr w:type="spellStart"/>
      <w:r>
        <w:t>безпекою</w:t>
      </w:r>
      <w:proofErr w:type="spellEnd"/>
      <w:r>
        <w:t xml:space="preserve"> у </w:t>
      </w:r>
      <w:proofErr w:type="spellStart"/>
      <w:r>
        <w:t>приміщенні</w:t>
      </w:r>
      <w:proofErr w:type="spellEnd"/>
      <w:r>
        <w:t xml:space="preserve"> суду. </w:t>
      </w:r>
      <w:proofErr w:type="spellStart"/>
      <w:proofErr w:type="gramStart"/>
      <w:r>
        <w:t>Судді</w:t>
      </w:r>
      <w:proofErr w:type="spellEnd"/>
      <w:r>
        <w:t xml:space="preserve">  </w:t>
      </w:r>
      <w:proofErr w:type="spellStart"/>
      <w:r>
        <w:t>оцінили</w:t>
      </w:r>
      <w:proofErr w:type="spellEnd"/>
      <w:proofErr w:type="gramEnd"/>
      <w:r>
        <w:t xml:space="preserve">  на  3,  а  </w:t>
      </w:r>
      <w:proofErr w:type="spellStart"/>
      <w:r>
        <w:t>працівники</w:t>
      </w:r>
      <w:proofErr w:type="spellEnd"/>
      <w:r>
        <w:t xml:space="preserve">  </w:t>
      </w:r>
      <w:proofErr w:type="spellStart"/>
      <w:r>
        <w:t>апарату</w:t>
      </w:r>
      <w:proofErr w:type="spellEnd"/>
      <w:r>
        <w:t xml:space="preserve">  на   3,4.   </w:t>
      </w:r>
    </w:p>
    <w:p w14:paraId="6A334ED7" w14:textId="77777777" w:rsidR="00120BE9" w:rsidRDefault="00120BE9" w:rsidP="00120BE9">
      <w:pPr>
        <w:pStyle w:val="3"/>
        <w:framePr w:w="10258" w:h="9631" w:hRule="exact" w:wrap="none" w:vAnchor="page" w:hAnchor="page" w:x="796" w:y="1816"/>
        <w:shd w:val="clear" w:color="auto" w:fill="auto"/>
        <w:spacing w:before="0"/>
        <w:ind w:left="920" w:right="40" w:firstLine="1140"/>
      </w:pPr>
      <w:r>
        <w:t xml:space="preserve">У </w:t>
      </w:r>
      <w:proofErr w:type="spellStart"/>
      <w:r>
        <w:t>переважної</w:t>
      </w:r>
      <w:proofErr w:type="spellEnd"/>
      <w:r>
        <w:t xml:space="preserve">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опитаних</w:t>
      </w:r>
      <w:proofErr w:type="spellEnd"/>
      <w:r>
        <w:t xml:space="preserve"> </w:t>
      </w:r>
      <w:proofErr w:type="spellStart"/>
      <w:r>
        <w:t>інколи</w:t>
      </w:r>
      <w:proofErr w:type="spellEnd"/>
      <w:r>
        <w:t xml:space="preserve"> </w:t>
      </w:r>
      <w:proofErr w:type="spellStart"/>
      <w:r>
        <w:t>виникало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за </w:t>
      </w:r>
      <w:proofErr w:type="spellStart"/>
      <w:r>
        <w:t>існуючих</w:t>
      </w:r>
      <w:proofErr w:type="spellEnd"/>
      <w:r>
        <w:t xml:space="preserve"> умов </w:t>
      </w:r>
      <w:proofErr w:type="spellStart"/>
      <w:r>
        <w:t>фінансування</w:t>
      </w:r>
      <w:proofErr w:type="spellEnd"/>
      <w:r>
        <w:t xml:space="preserve"> та </w:t>
      </w:r>
      <w:proofErr w:type="spellStart"/>
      <w:r>
        <w:t>матеріально</w:t>
      </w:r>
      <w:proofErr w:type="spellEnd"/>
      <w:r>
        <w:t xml:space="preserve">-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суду, </w:t>
      </w:r>
      <w:proofErr w:type="spellStart"/>
      <w:r>
        <w:t>умови</w:t>
      </w:r>
      <w:proofErr w:type="spellEnd"/>
      <w:r>
        <w:t xml:space="preserve"> могли бути </w:t>
      </w:r>
      <w:proofErr w:type="spellStart"/>
      <w:r>
        <w:t>кращими</w:t>
      </w:r>
      <w:proofErr w:type="spellEnd"/>
      <w:r>
        <w:t>.</w:t>
      </w:r>
    </w:p>
    <w:p w14:paraId="4D647668" w14:textId="77777777" w:rsidR="00120BE9" w:rsidRDefault="00120BE9" w:rsidP="00120BE9">
      <w:pPr>
        <w:pStyle w:val="3"/>
        <w:framePr w:w="10258" w:h="9631" w:hRule="exact" w:wrap="none" w:vAnchor="page" w:hAnchor="page" w:x="796" w:y="1816"/>
        <w:shd w:val="clear" w:color="auto" w:fill="auto"/>
        <w:spacing w:before="0"/>
        <w:ind w:left="920" w:right="40" w:firstLine="1140"/>
      </w:pPr>
      <w:proofErr w:type="spellStart"/>
      <w:r>
        <w:t>Працівники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в </w:t>
      </w:r>
      <w:proofErr w:type="spellStart"/>
      <w:r>
        <w:t>більшій</w:t>
      </w:r>
      <w:proofErr w:type="spellEnd"/>
      <w:r>
        <w:t xml:space="preserve"> </w:t>
      </w:r>
      <w:proofErr w:type="spellStart"/>
      <w:r>
        <w:t>мірі</w:t>
      </w:r>
      <w:proofErr w:type="spellEnd"/>
      <w:r>
        <w:t xml:space="preserve"> </w:t>
      </w:r>
      <w:proofErr w:type="spellStart"/>
      <w:r>
        <w:t>задоволені</w:t>
      </w:r>
      <w:proofErr w:type="spellEnd"/>
      <w:r>
        <w:t xml:space="preserve"> головою суду (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4,5),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судді</w:t>
      </w:r>
      <w:proofErr w:type="spellEnd"/>
      <w:r>
        <w:t xml:space="preserve"> (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4).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по </w:t>
      </w:r>
      <w:proofErr w:type="spellStart"/>
      <w:r>
        <w:t>запропонованим</w:t>
      </w:r>
      <w:proofErr w:type="spellEnd"/>
      <w:r>
        <w:t xml:space="preserve"> </w:t>
      </w:r>
      <w:proofErr w:type="spellStart"/>
      <w:r>
        <w:t>показникам</w:t>
      </w:r>
      <w:proofErr w:type="spellEnd"/>
      <w:r>
        <w:t xml:space="preserve"> є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високими</w:t>
      </w:r>
      <w:proofErr w:type="spellEnd"/>
      <w:r>
        <w:t>.</w:t>
      </w:r>
    </w:p>
    <w:p w14:paraId="221F47A1" w14:textId="77777777" w:rsidR="00120BE9" w:rsidRDefault="00120BE9" w:rsidP="00120BE9">
      <w:pPr>
        <w:pStyle w:val="3"/>
        <w:framePr w:w="10258" w:h="9631" w:hRule="exact" w:wrap="none" w:vAnchor="page" w:hAnchor="page" w:x="796" w:y="1816"/>
        <w:shd w:val="clear" w:color="auto" w:fill="auto"/>
        <w:spacing w:before="0"/>
        <w:ind w:left="920" w:right="40" w:firstLine="1140"/>
      </w:pPr>
      <w:proofErr w:type="spellStart"/>
      <w:r>
        <w:t>Середня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як </w:t>
      </w:r>
      <w:proofErr w:type="spellStart"/>
      <w:r>
        <w:t>суддями</w:t>
      </w:r>
      <w:proofErr w:type="spellEnd"/>
      <w:r>
        <w:t xml:space="preserve"> так і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суду </w:t>
      </w:r>
      <w:proofErr w:type="spellStart"/>
      <w:r>
        <w:t>складає</w:t>
      </w:r>
      <w:proofErr w:type="spellEnd"/>
      <w:r>
        <w:t xml:space="preserve"> 3,</w:t>
      </w:r>
      <w:proofErr w:type="gramStart"/>
      <w:r>
        <w:t>9,  з</w:t>
      </w:r>
      <w:proofErr w:type="gramEnd"/>
      <w:r>
        <w:t xml:space="preserve">  5  </w:t>
      </w:r>
      <w:proofErr w:type="spellStart"/>
      <w:r>
        <w:t>можливих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високий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>.</w:t>
      </w:r>
    </w:p>
    <w:p w14:paraId="250BA8C8" w14:textId="77777777" w:rsidR="00120BE9" w:rsidRDefault="00120BE9" w:rsidP="00120BE9">
      <w:pPr>
        <w:pStyle w:val="3"/>
        <w:framePr w:w="10258" w:h="9631" w:hRule="exact" w:wrap="none" w:vAnchor="page" w:hAnchor="page" w:x="796" w:y="1816"/>
        <w:shd w:val="clear" w:color="auto" w:fill="auto"/>
        <w:spacing w:before="0" w:line="384" w:lineRule="exact"/>
        <w:ind w:left="920" w:right="40" w:firstLine="0"/>
      </w:pPr>
      <w:r>
        <w:t xml:space="preserve">                 </w:t>
      </w:r>
      <w:proofErr w:type="spellStart"/>
      <w:proofErr w:type="gramStart"/>
      <w:r>
        <w:t>Опитувані</w:t>
      </w:r>
      <w:proofErr w:type="spellEnd"/>
      <w:r>
        <w:t xml:space="preserve">  </w:t>
      </w:r>
      <w:proofErr w:type="spellStart"/>
      <w:r>
        <w:t>працівники</w:t>
      </w:r>
      <w:proofErr w:type="spellEnd"/>
      <w:proofErr w:type="gramEnd"/>
      <w:r>
        <w:t xml:space="preserve"> </w:t>
      </w:r>
      <w:proofErr w:type="spellStart"/>
      <w:r>
        <w:t>апарату</w:t>
      </w:r>
      <w:proofErr w:type="spellEnd"/>
      <w:r>
        <w:t xml:space="preserve"> суду </w:t>
      </w:r>
      <w:proofErr w:type="spellStart"/>
      <w:r>
        <w:t>оцінили</w:t>
      </w:r>
      <w:proofErr w:type="spellEnd"/>
      <w:r>
        <w:t xml:space="preserve"> на 4,4,  а  </w:t>
      </w:r>
      <w:proofErr w:type="spellStart"/>
      <w:r>
        <w:t>судді</w:t>
      </w:r>
      <w:proofErr w:type="spellEnd"/>
      <w:r>
        <w:t xml:space="preserve">  на  4,6  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суду </w:t>
      </w:r>
      <w:proofErr w:type="spellStart"/>
      <w:r>
        <w:t>налагодити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 </w:t>
      </w:r>
      <w:proofErr w:type="spellStart"/>
      <w:r>
        <w:t>громадськістю</w:t>
      </w:r>
      <w:proofErr w:type="spellEnd"/>
      <w:r>
        <w:t xml:space="preserve">. </w:t>
      </w:r>
      <w:proofErr w:type="spellStart"/>
      <w:proofErr w:type="gramStart"/>
      <w:r>
        <w:t>Вміння</w:t>
      </w:r>
      <w:proofErr w:type="spellEnd"/>
      <w:r>
        <w:t xml:space="preserve">  </w:t>
      </w:r>
      <w:proofErr w:type="spellStart"/>
      <w:r>
        <w:t>керівника</w:t>
      </w:r>
      <w:proofErr w:type="spellEnd"/>
      <w:proofErr w:type="gramEnd"/>
      <w:r>
        <w:t xml:space="preserve"> </w:t>
      </w:r>
      <w:proofErr w:type="spellStart"/>
      <w:r>
        <w:t>апарату</w:t>
      </w:r>
      <w:proofErr w:type="spellEnd"/>
      <w:r>
        <w:t xml:space="preserve"> суду </w:t>
      </w:r>
      <w:proofErr w:type="spellStart"/>
      <w:r>
        <w:t>налагодити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та </w:t>
      </w:r>
      <w:proofErr w:type="spellStart"/>
      <w:r>
        <w:t>громадськістю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суду </w:t>
      </w:r>
      <w:proofErr w:type="spellStart"/>
      <w:r>
        <w:t>оцінено</w:t>
      </w:r>
      <w:proofErr w:type="spellEnd"/>
      <w:r>
        <w:t xml:space="preserve"> на 3,7, а </w:t>
      </w:r>
      <w:proofErr w:type="spellStart"/>
      <w:r>
        <w:t>суддями</w:t>
      </w:r>
      <w:proofErr w:type="spellEnd"/>
      <w:r>
        <w:t xml:space="preserve"> на 3,8, 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 про  </w:t>
      </w:r>
      <w:proofErr w:type="spellStart"/>
      <w:r>
        <w:t>показники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є </w:t>
      </w:r>
      <w:proofErr w:type="spellStart"/>
      <w:r>
        <w:t>добрим</w:t>
      </w:r>
      <w:proofErr w:type="spellEnd"/>
      <w:r>
        <w:t xml:space="preserve"> результатом.  </w:t>
      </w:r>
    </w:p>
    <w:p w14:paraId="4B56CA76" w14:textId="77777777" w:rsidR="00120BE9" w:rsidRDefault="00120BE9" w:rsidP="00120BE9">
      <w:pPr>
        <w:pStyle w:val="3"/>
        <w:framePr w:w="10258" w:h="9631" w:hRule="exact" w:wrap="none" w:vAnchor="page" w:hAnchor="page" w:x="796" w:y="1816"/>
        <w:shd w:val="clear" w:color="auto" w:fill="auto"/>
        <w:spacing w:before="0"/>
        <w:ind w:left="920" w:right="40" w:firstLine="0"/>
      </w:pPr>
      <w:r>
        <w:t xml:space="preserve">                  </w:t>
      </w:r>
      <w:proofErr w:type="spellStart"/>
      <w:r>
        <w:t>Збори</w:t>
      </w:r>
      <w:proofErr w:type="spellEnd"/>
      <w:r>
        <w:t xml:space="preserve"> </w:t>
      </w:r>
      <w:proofErr w:type="spellStart"/>
      <w:r>
        <w:t>суддів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оцінені</w:t>
      </w:r>
      <w:proofErr w:type="spellEnd"/>
      <w:r>
        <w:t xml:space="preserve">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на 4,1, а </w:t>
      </w:r>
      <w:proofErr w:type="spellStart"/>
      <w:r>
        <w:t>суддями</w:t>
      </w:r>
      <w:proofErr w:type="spellEnd"/>
      <w:r>
        <w:t xml:space="preserve"> - на 4, а в </w:t>
      </w:r>
      <w:proofErr w:type="spellStart"/>
      <w:r>
        <w:t>середньому</w:t>
      </w:r>
      <w:proofErr w:type="spellEnd"/>
      <w:r>
        <w:t xml:space="preserve"> на 4,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добре.  </w:t>
      </w:r>
    </w:p>
    <w:p w14:paraId="37EE0CF4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948F99E" w14:textId="77777777" w:rsidR="0048308C" w:rsidRDefault="0048308C" w:rsidP="0048308C">
      <w:pPr>
        <w:rPr>
          <w:sz w:val="2"/>
          <w:szCs w:val="2"/>
        </w:rPr>
        <w:sectPr w:rsidR="0048308C" w:rsidSect="00120BE9">
          <w:pgSz w:w="11909" w:h="16838"/>
          <w:pgMar w:top="0" w:right="0" w:bottom="0" w:left="426" w:header="0" w:footer="3" w:gutter="0"/>
          <w:cols w:space="720"/>
          <w:noEndnote/>
          <w:docGrid w:linePitch="360"/>
        </w:sectPr>
      </w:pPr>
    </w:p>
    <w:p w14:paraId="1F9CDFEB" w14:textId="77777777" w:rsidR="0048308C" w:rsidRDefault="0048308C" w:rsidP="0048308C">
      <w:pPr>
        <w:pStyle w:val="31"/>
        <w:framePr w:w="9365" w:h="15242" w:hRule="exact" w:wrap="none" w:vAnchor="page" w:hAnchor="page" w:x="1284" w:y="814"/>
        <w:shd w:val="clear" w:color="auto" w:fill="auto"/>
        <w:ind w:left="40" w:right="20"/>
      </w:pPr>
      <w:r>
        <w:lastRenderedPageBreak/>
        <w:t xml:space="preserve"> </w:t>
      </w:r>
    </w:p>
    <w:p w14:paraId="6046F2B7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r>
        <w:t xml:space="preserve">І </w:t>
      </w:r>
      <w:proofErr w:type="spellStart"/>
      <w:proofErr w:type="gramStart"/>
      <w:r>
        <w:t>судді</w:t>
      </w:r>
      <w:proofErr w:type="spellEnd"/>
      <w:r>
        <w:t>,  і</w:t>
      </w:r>
      <w:proofErr w:type="gramEnd"/>
      <w:r>
        <w:t xml:space="preserve"> 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 </w:t>
      </w:r>
      <w:proofErr w:type="spellStart"/>
      <w:r>
        <w:t>зазначили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суду та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у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співпадають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практично </w:t>
      </w:r>
      <w:proofErr w:type="spellStart"/>
      <w:r>
        <w:t>співпадають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>.</w:t>
      </w:r>
    </w:p>
    <w:p w14:paraId="1CDA471A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proofErr w:type="spellStart"/>
      <w:r>
        <w:t>Щодо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передбачені</w:t>
      </w:r>
      <w:proofErr w:type="spellEnd"/>
      <w:r>
        <w:t xml:space="preserve"> </w:t>
      </w:r>
      <w:proofErr w:type="spellStart"/>
      <w:r>
        <w:t>посадовими</w:t>
      </w:r>
      <w:proofErr w:type="spellEnd"/>
      <w:r>
        <w:t xml:space="preserve"> </w:t>
      </w:r>
      <w:proofErr w:type="spellStart"/>
      <w:r>
        <w:t>інструкціями</w:t>
      </w:r>
      <w:proofErr w:type="spellEnd"/>
      <w:r>
        <w:t xml:space="preserve">, </w:t>
      </w:r>
      <w:proofErr w:type="gramStart"/>
      <w:r>
        <w:t xml:space="preserve">то  </w:t>
      </w:r>
      <w:proofErr w:type="spellStart"/>
      <w:r>
        <w:t>більшість</w:t>
      </w:r>
      <w:proofErr w:type="spellEnd"/>
      <w:proofErr w:type="gramEnd"/>
      <w:r>
        <w:t xml:space="preserve"> </w:t>
      </w:r>
      <w:proofErr w:type="spellStart"/>
      <w:r>
        <w:t>опитаних</w:t>
      </w:r>
      <w:proofErr w:type="spellEnd"/>
      <w:r>
        <w:t xml:space="preserve"> </w:t>
      </w:r>
      <w:proofErr w:type="spellStart"/>
      <w:r>
        <w:t>зазначили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такого не </w:t>
      </w:r>
      <w:proofErr w:type="spellStart"/>
      <w:r>
        <w:t>було</w:t>
      </w:r>
      <w:proofErr w:type="spellEnd"/>
      <w:r>
        <w:t xml:space="preserve">. </w:t>
      </w:r>
    </w:p>
    <w:p w14:paraId="7CE66424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proofErr w:type="spellStart"/>
      <w:proofErr w:type="gramStart"/>
      <w:r>
        <w:t>Більшість</w:t>
      </w:r>
      <w:proofErr w:type="spellEnd"/>
      <w:r>
        <w:t xml:space="preserve">  </w:t>
      </w:r>
      <w:proofErr w:type="spellStart"/>
      <w:r>
        <w:t>опитаних</w:t>
      </w:r>
      <w:proofErr w:type="spellEnd"/>
      <w:proofErr w:type="gramEnd"/>
      <w:r>
        <w:t xml:space="preserve"> </w:t>
      </w:r>
      <w:proofErr w:type="spellStart"/>
      <w:r>
        <w:t>інколи</w:t>
      </w:r>
      <w:proofErr w:type="spellEnd"/>
      <w:r>
        <w:t xml:space="preserve"> брали роботу </w:t>
      </w:r>
      <w:proofErr w:type="spellStart"/>
      <w:r>
        <w:t>додому</w:t>
      </w:r>
      <w:proofErr w:type="spellEnd"/>
      <w:r>
        <w:t xml:space="preserve">: 67%  </w:t>
      </w:r>
      <w:proofErr w:type="spellStart"/>
      <w:r>
        <w:t>суддів</w:t>
      </w:r>
      <w:proofErr w:type="spellEnd"/>
      <w:r>
        <w:t xml:space="preserve"> та  63 %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суду.    </w:t>
      </w:r>
    </w:p>
    <w:p w14:paraId="2D9CC605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proofErr w:type="spellStart"/>
      <w:proofErr w:type="gramStart"/>
      <w:r>
        <w:t>Щодо</w:t>
      </w:r>
      <w:proofErr w:type="spellEnd"/>
      <w:r>
        <w:t xml:space="preserve">  </w:t>
      </w:r>
      <w:proofErr w:type="spellStart"/>
      <w:r>
        <w:t>навантаження</w:t>
      </w:r>
      <w:proofErr w:type="spellEnd"/>
      <w:proofErr w:type="gramEnd"/>
      <w:r>
        <w:t xml:space="preserve"> на </w:t>
      </w:r>
      <w:proofErr w:type="spellStart"/>
      <w:r>
        <w:t>суддів</w:t>
      </w:r>
      <w:proofErr w:type="spellEnd"/>
      <w:r>
        <w:t xml:space="preserve">, то 67% </w:t>
      </w:r>
      <w:proofErr w:type="spellStart"/>
      <w:r>
        <w:t>вважає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є </w:t>
      </w:r>
      <w:proofErr w:type="spellStart"/>
      <w:r>
        <w:t>надмірним</w:t>
      </w:r>
      <w:proofErr w:type="spellEnd"/>
      <w:r>
        <w:t xml:space="preserve"> (</w:t>
      </w:r>
      <w:proofErr w:type="spellStart"/>
      <w:r>
        <w:t>приблизно</w:t>
      </w:r>
      <w:proofErr w:type="spellEnd"/>
      <w:r>
        <w:t xml:space="preserve"> на 20-30% </w:t>
      </w:r>
      <w:proofErr w:type="spellStart"/>
      <w:r>
        <w:t>більше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мало б бути).    </w:t>
      </w:r>
    </w:p>
    <w:p w14:paraId="72657AEA" w14:textId="4C0935E5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proofErr w:type="spellStart"/>
      <w:r>
        <w:t>Більшість</w:t>
      </w:r>
      <w:proofErr w:type="spellEnd"/>
      <w:r w:rsidR="00C01D36">
        <w:t xml:space="preserve"> </w:t>
      </w:r>
      <w:proofErr w:type="spellStart"/>
      <w:r w:rsidR="00C01D36">
        <w:t>опитаних</w:t>
      </w:r>
      <w:proofErr w:type="spellEnd"/>
      <w:r w:rsidR="00C01D36">
        <w:t xml:space="preserve"> </w:t>
      </w:r>
      <w:proofErr w:type="spellStart"/>
      <w:r w:rsidR="00C01D36">
        <w:t>працівників</w:t>
      </w:r>
      <w:proofErr w:type="spellEnd"/>
      <w:r w:rsidR="00C01D36">
        <w:t xml:space="preserve"> </w:t>
      </w:r>
      <w:proofErr w:type="spellStart"/>
      <w:r w:rsidR="00C01D36">
        <w:t>вказали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семінари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в </w:t>
      </w:r>
      <w:proofErr w:type="spellStart"/>
      <w:r>
        <w:t>суді</w:t>
      </w:r>
      <w:proofErr w:type="spellEnd"/>
      <w:r>
        <w:t xml:space="preserve">, є </w:t>
      </w:r>
      <w:proofErr w:type="spellStart"/>
      <w:r>
        <w:t>скоріше</w:t>
      </w:r>
      <w:proofErr w:type="spellEnd"/>
      <w:r>
        <w:t xml:space="preserve"> </w:t>
      </w:r>
      <w:proofErr w:type="spellStart"/>
      <w:r>
        <w:t>корисними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ні</w:t>
      </w:r>
      <w:proofErr w:type="spellEnd"/>
      <w:r>
        <w:t>.</w:t>
      </w:r>
    </w:p>
    <w:p w14:paraId="3A295FB0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r>
        <w:t xml:space="preserve"> </w:t>
      </w:r>
      <w:proofErr w:type="spellStart"/>
      <w:r w:rsidRPr="00064F50">
        <w:t>Судді</w:t>
      </w:r>
      <w:proofErr w:type="spellEnd"/>
      <w:r w:rsidRPr="00064F50">
        <w:t xml:space="preserve"> (</w:t>
      </w:r>
      <w:proofErr w:type="spellStart"/>
      <w:r w:rsidRPr="00064F50">
        <w:t>середня</w:t>
      </w:r>
      <w:proofErr w:type="spellEnd"/>
      <w:r w:rsidRPr="00064F50">
        <w:t xml:space="preserve"> </w:t>
      </w:r>
      <w:proofErr w:type="spellStart"/>
      <w:r w:rsidRPr="00064F50">
        <w:t>оцінка</w:t>
      </w:r>
      <w:proofErr w:type="spellEnd"/>
      <w:r w:rsidRPr="00064F50">
        <w:t xml:space="preserve"> 3,6</w:t>
      </w:r>
      <w:proofErr w:type="gramStart"/>
      <w:r w:rsidRPr="00064F50">
        <w:t>)  і</w:t>
      </w:r>
      <w:proofErr w:type="gramEnd"/>
      <w:r w:rsidRPr="00064F50">
        <w:t xml:space="preserve">  </w:t>
      </w:r>
      <w:proofErr w:type="spellStart"/>
      <w:r w:rsidRPr="00064F50">
        <w:t>працівники</w:t>
      </w:r>
      <w:proofErr w:type="spellEnd"/>
      <w:r w:rsidRPr="00064F50">
        <w:t xml:space="preserve"> </w:t>
      </w:r>
      <w:proofErr w:type="spellStart"/>
      <w:r w:rsidRPr="00064F50">
        <w:t>апарату</w:t>
      </w:r>
      <w:proofErr w:type="spellEnd"/>
      <w:r w:rsidRPr="00064F50">
        <w:t xml:space="preserve"> (</w:t>
      </w:r>
      <w:proofErr w:type="spellStart"/>
      <w:r w:rsidRPr="00064F50">
        <w:t>середня</w:t>
      </w:r>
      <w:proofErr w:type="spellEnd"/>
      <w:r w:rsidRPr="00064F50">
        <w:t xml:space="preserve"> </w:t>
      </w:r>
      <w:proofErr w:type="spellStart"/>
      <w:r w:rsidRPr="00064F50">
        <w:t>оцінка</w:t>
      </w:r>
      <w:proofErr w:type="spellEnd"/>
      <w:r w:rsidRPr="00064F50">
        <w:t xml:space="preserve"> 3,9) </w:t>
      </w:r>
      <w:proofErr w:type="spellStart"/>
      <w:r w:rsidRPr="00064F50">
        <w:t>зазначили</w:t>
      </w:r>
      <w:proofErr w:type="spellEnd"/>
      <w:r w:rsidRPr="00064F50">
        <w:t xml:space="preserve">, </w:t>
      </w:r>
      <w:proofErr w:type="spellStart"/>
      <w:r w:rsidRPr="00064F50">
        <w:t>що</w:t>
      </w:r>
      <w:proofErr w:type="spellEnd"/>
      <w:r w:rsidRPr="00064F50">
        <w:t xml:space="preserve"> </w:t>
      </w:r>
      <w:proofErr w:type="spellStart"/>
      <w:r w:rsidRPr="00064F50">
        <w:t>негативні</w:t>
      </w:r>
      <w:proofErr w:type="spellEnd"/>
      <w:r w:rsidRPr="00064F50">
        <w:t xml:space="preserve"> характеристики суду </w:t>
      </w:r>
      <w:proofErr w:type="spellStart"/>
      <w:r w:rsidRPr="00064F50">
        <w:t>швидше</w:t>
      </w:r>
      <w:proofErr w:type="spellEnd"/>
      <w:r w:rsidRPr="00064F50">
        <w:t xml:space="preserve"> не </w:t>
      </w:r>
      <w:proofErr w:type="spellStart"/>
      <w:r w:rsidRPr="00064F50">
        <w:t>характерні</w:t>
      </w:r>
      <w:proofErr w:type="spellEnd"/>
      <w:r w:rsidRPr="00064F50">
        <w:t xml:space="preserve">, </w:t>
      </w:r>
      <w:proofErr w:type="spellStart"/>
      <w:r w:rsidRPr="00064F50">
        <w:t>ніж</w:t>
      </w:r>
      <w:proofErr w:type="spellEnd"/>
      <w:r w:rsidRPr="00064F50">
        <w:t xml:space="preserve"> </w:t>
      </w:r>
      <w:proofErr w:type="spellStart"/>
      <w:r w:rsidRPr="00064F50">
        <w:t>характерні</w:t>
      </w:r>
      <w:proofErr w:type="spellEnd"/>
      <w:r w:rsidRPr="00064F50">
        <w:t xml:space="preserve">. </w:t>
      </w:r>
      <w:proofErr w:type="spellStart"/>
      <w:r w:rsidRPr="00064F50">
        <w:t>Судді</w:t>
      </w:r>
      <w:proofErr w:type="spellEnd"/>
      <w:r w:rsidRPr="00064F50">
        <w:t xml:space="preserve"> </w:t>
      </w:r>
      <w:proofErr w:type="spellStart"/>
      <w:r w:rsidRPr="00064F50">
        <w:t>вказали</w:t>
      </w:r>
      <w:proofErr w:type="spellEnd"/>
      <w:r w:rsidRPr="00064F50">
        <w:t xml:space="preserve">, </w:t>
      </w:r>
      <w:proofErr w:type="spellStart"/>
      <w:r w:rsidRPr="00064F50">
        <w:t>що</w:t>
      </w:r>
      <w:proofErr w:type="spellEnd"/>
      <w:r w:rsidRPr="00064F50">
        <w:t xml:space="preserve"> </w:t>
      </w:r>
      <w:proofErr w:type="spellStart"/>
      <w:r w:rsidRPr="00064F50">
        <w:t>швидше</w:t>
      </w:r>
      <w:proofErr w:type="spellEnd"/>
      <w:r>
        <w:t xml:space="preserve"> </w:t>
      </w:r>
      <w:proofErr w:type="spellStart"/>
      <w:r>
        <w:t>характерним</w:t>
      </w:r>
      <w:proofErr w:type="spellEnd"/>
      <w:r>
        <w:t xml:space="preserve"> є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автоматизована</w:t>
      </w:r>
      <w:proofErr w:type="spellEnd"/>
      <w:r>
        <w:t xml:space="preserve"> система </w:t>
      </w:r>
      <w:proofErr w:type="spellStart"/>
      <w:r>
        <w:t>діловодства</w:t>
      </w:r>
      <w:proofErr w:type="spellEnd"/>
      <w:r>
        <w:t xml:space="preserve"> </w:t>
      </w:r>
      <w:proofErr w:type="spellStart"/>
      <w:r>
        <w:t>ускладнює</w:t>
      </w:r>
      <w:proofErr w:type="spellEnd"/>
      <w:r>
        <w:t xml:space="preserve"> роботу </w:t>
      </w:r>
      <w:proofErr w:type="spellStart"/>
      <w:r>
        <w:t>апарату</w:t>
      </w:r>
      <w:proofErr w:type="spellEnd"/>
      <w:r>
        <w:t xml:space="preserve"> суду, а не </w:t>
      </w:r>
      <w:proofErr w:type="spellStart"/>
      <w:r>
        <w:t>спрощує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(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3,1). Як </w:t>
      </w:r>
      <w:proofErr w:type="spellStart"/>
      <w:r>
        <w:t>зазначають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, </w:t>
      </w:r>
      <w:proofErr w:type="spellStart"/>
      <w:r>
        <w:t>швидше</w:t>
      </w:r>
      <w:proofErr w:type="spellEnd"/>
      <w:r>
        <w:t xml:space="preserve"> </w:t>
      </w:r>
      <w:proofErr w:type="spellStart"/>
      <w:r>
        <w:t>характерним</w:t>
      </w:r>
      <w:proofErr w:type="spellEnd"/>
      <w:r>
        <w:t xml:space="preserve"> є </w:t>
      </w:r>
      <w:proofErr w:type="spellStart"/>
      <w:r>
        <w:t>недостатня</w:t>
      </w:r>
      <w:proofErr w:type="spellEnd"/>
      <w:r>
        <w:t xml:space="preserve"> </w:t>
      </w:r>
      <w:proofErr w:type="spellStart"/>
      <w:r>
        <w:t>чисельність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(</w:t>
      </w:r>
      <w:proofErr w:type="spellStart"/>
      <w:r>
        <w:t>середня</w:t>
      </w:r>
      <w:proofErr w:type="spellEnd"/>
      <w:r>
        <w:t xml:space="preserve"> </w:t>
      </w:r>
      <w:proofErr w:type="spellStart"/>
      <w:proofErr w:type="gramStart"/>
      <w:r>
        <w:t>оцінка</w:t>
      </w:r>
      <w:proofErr w:type="spellEnd"/>
      <w:r>
        <w:t xml:space="preserve">  3</w:t>
      </w:r>
      <w:proofErr w:type="gramEnd"/>
      <w:r>
        <w:t>,0).</w:t>
      </w:r>
    </w:p>
    <w:p w14:paraId="6048C65E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proofErr w:type="spellStart"/>
      <w:r>
        <w:t>Опитані</w:t>
      </w:r>
      <w:proofErr w:type="spellEnd"/>
      <w:r>
        <w:t xml:space="preserve"> </w:t>
      </w:r>
      <w:proofErr w:type="spellStart"/>
      <w:r>
        <w:t>вказали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запропоновані</w:t>
      </w:r>
      <w:proofErr w:type="spellEnd"/>
      <w:r>
        <w:t xml:space="preserve"> характеристики </w:t>
      </w:r>
      <w:proofErr w:type="spellStart"/>
      <w:r>
        <w:t>відносин</w:t>
      </w:r>
      <w:proofErr w:type="spellEnd"/>
      <w:r>
        <w:t xml:space="preserve"> у </w:t>
      </w:r>
      <w:proofErr w:type="spellStart"/>
      <w:r>
        <w:t>колективі</w:t>
      </w:r>
      <w:proofErr w:type="spellEnd"/>
      <w:r>
        <w:t xml:space="preserve"> є </w:t>
      </w:r>
      <w:proofErr w:type="spellStart"/>
      <w:r>
        <w:t>швидше</w:t>
      </w:r>
      <w:proofErr w:type="spellEnd"/>
      <w:r>
        <w:t xml:space="preserve"> </w:t>
      </w:r>
      <w:proofErr w:type="spellStart"/>
      <w:r>
        <w:t>характерними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характерними</w:t>
      </w:r>
      <w:proofErr w:type="spellEnd"/>
      <w:r>
        <w:t>.</w:t>
      </w:r>
    </w:p>
    <w:p w14:paraId="62EEDF69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proofErr w:type="spellStart"/>
      <w:r>
        <w:t>Судді</w:t>
      </w:r>
      <w:proofErr w:type="spellEnd"/>
      <w:r>
        <w:t xml:space="preserve"> на 100% </w:t>
      </w:r>
      <w:proofErr w:type="spellStart"/>
      <w:r>
        <w:t>зазначили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особисте</w:t>
      </w:r>
      <w:proofErr w:type="spellEnd"/>
      <w:r>
        <w:t xml:space="preserve"> </w:t>
      </w:r>
      <w:proofErr w:type="spellStart"/>
      <w:proofErr w:type="gramStart"/>
      <w:r>
        <w:t>навантаження</w:t>
      </w:r>
      <w:proofErr w:type="spellEnd"/>
      <w:r>
        <w:t xml:space="preserve">  </w:t>
      </w:r>
      <w:proofErr w:type="spellStart"/>
      <w:r>
        <w:t>зросло</w:t>
      </w:r>
      <w:proofErr w:type="spellEnd"/>
      <w:proofErr w:type="gramEnd"/>
      <w:r>
        <w:t xml:space="preserve">, </w:t>
      </w:r>
      <w:proofErr w:type="spellStart"/>
      <w:r>
        <w:t>тоді</w:t>
      </w:r>
      <w:proofErr w:type="spellEnd"/>
      <w:r>
        <w:t xml:space="preserve"> як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так </w:t>
      </w:r>
      <w:proofErr w:type="spellStart"/>
      <w:r>
        <w:t>вважають</w:t>
      </w:r>
      <w:proofErr w:type="spellEnd"/>
      <w:r>
        <w:t xml:space="preserve"> на 79 %. </w:t>
      </w:r>
    </w:p>
    <w:p w14:paraId="00FDA221" w14:textId="77777777" w:rsidR="0048308C" w:rsidRPr="00F846D4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firstLine="1140"/>
      </w:pPr>
      <w:proofErr w:type="spellStart"/>
      <w:r w:rsidRPr="00F846D4">
        <w:t>Судді</w:t>
      </w:r>
      <w:proofErr w:type="spellEnd"/>
      <w:r w:rsidRPr="00F846D4">
        <w:t xml:space="preserve"> на 100% </w:t>
      </w:r>
      <w:proofErr w:type="spellStart"/>
      <w:r w:rsidRPr="00F846D4">
        <w:t>зазначили</w:t>
      </w:r>
      <w:proofErr w:type="spellEnd"/>
      <w:r w:rsidRPr="00F846D4">
        <w:t xml:space="preserve">, </w:t>
      </w:r>
      <w:proofErr w:type="spellStart"/>
      <w:r w:rsidRPr="00F846D4">
        <w:t>що</w:t>
      </w:r>
      <w:proofErr w:type="spellEnd"/>
      <w:r w:rsidRPr="00F846D4">
        <w:t xml:space="preserve"> </w:t>
      </w:r>
      <w:proofErr w:type="spellStart"/>
      <w:r w:rsidRPr="00F846D4">
        <w:t>умови</w:t>
      </w:r>
      <w:proofErr w:type="spellEnd"/>
      <w:r w:rsidRPr="00F846D4">
        <w:t xml:space="preserve"> </w:t>
      </w:r>
      <w:proofErr w:type="spellStart"/>
      <w:r w:rsidRPr="00F846D4">
        <w:t>праці</w:t>
      </w:r>
      <w:proofErr w:type="spellEnd"/>
      <w:r w:rsidRPr="00F846D4">
        <w:t xml:space="preserve"> не </w:t>
      </w:r>
      <w:proofErr w:type="spellStart"/>
      <w:r w:rsidRPr="00F846D4">
        <w:t>змінилися</w:t>
      </w:r>
      <w:proofErr w:type="spellEnd"/>
      <w:r w:rsidRPr="00F846D4">
        <w:t xml:space="preserve"> та 38% </w:t>
      </w:r>
      <w:proofErr w:type="spellStart"/>
      <w:r w:rsidRPr="00F846D4">
        <w:t>працівників</w:t>
      </w:r>
      <w:proofErr w:type="spellEnd"/>
      <w:r w:rsidRPr="00F846D4">
        <w:t xml:space="preserve"> </w:t>
      </w:r>
      <w:proofErr w:type="spellStart"/>
      <w:r w:rsidRPr="00F846D4">
        <w:t>апарату</w:t>
      </w:r>
      <w:proofErr w:type="spellEnd"/>
      <w:r w:rsidRPr="00F846D4">
        <w:t xml:space="preserve"> суду </w:t>
      </w:r>
      <w:proofErr w:type="spellStart"/>
      <w:r w:rsidRPr="00F846D4">
        <w:t>вказали</w:t>
      </w:r>
      <w:proofErr w:type="spellEnd"/>
      <w:r w:rsidRPr="00F846D4">
        <w:t xml:space="preserve">, </w:t>
      </w:r>
      <w:proofErr w:type="spellStart"/>
      <w:r w:rsidRPr="00F846D4">
        <w:t>що</w:t>
      </w:r>
      <w:proofErr w:type="spellEnd"/>
      <w:r w:rsidRPr="00F846D4">
        <w:t xml:space="preserve"> </w:t>
      </w:r>
      <w:proofErr w:type="spellStart"/>
      <w:r w:rsidRPr="00F846D4">
        <w:t>умови</w:t>
      </w:r>
      <w:proofErr w:type="spellEnd"/>
      <w:r w:rsidRPr="00F846D4">
        <w:t xml:space="preserve"> </w:t>
      </w:r>
      <w:proofErr w:type="spellStart"/>
      <w:r w:rsidRPr="00F846D4">
        <w:t>праці</w:t>
      </w:r>
      <w:proofErr w:type="spellEnd"/>
      <w:r w:rsidRPr="00F846D4">
        <w:t xml:space="preserve"> не </w:t>
      </w:r>
      <w:proofErr w:type="spellStart"/>
      <w:r w:rsidRPr="00F846D4">
        <w:t>змінилися</w:t>
      </w:r>
      <w:proofErr w:type="spellEnd"/>
      <w:r w:rsidRPr="00F846D4">
        <w:t>.</w:t>
      </w:r>
    </w:p>
    <w:p w14:paraId="1D417D72" w14:textId="77777777" w:rsidR="0048308C" w:rsidRPr="00F846D4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left="40" w:right="20" w:firstLine="1140"/>
      </w:pPr>
      <w:proofErr w:type="spellStart"/>
      <w:r w:rsidRPr="00F846D4">
        <w:t>Опитані</w:t>
      </w:r>
      <w:proofErr w:type="spellEnd"/>
      <w:r w:rsidRPr="00F846D4">
        <w:t xml:space="preserve"> </w:t>
      </w:r>
      <w:proofErr w:type="spellStart"/>
      <w:proofErr w:type="gramStart"/>
      <w:r w:rsidRPr="00F846D4">
        <w:t>відмітили</w:t>
      </w:r>
      <w:proofErr w:type="spellEnd"/>
      <w:r w:rsidRPr="00F846D4">
        <w:t xml:space="preserve">,   </w:t>
      </w:r>
      <w:proofErr w:type="spellStart"/>
      <w:proofErr w:type="gramEnd"/>
      <w:r w:rsidRPr="00F846D4">
        <w:t>що</w:t>
      </w:r>
      <w:proofErr w:type="spellEnd"/>
      <w:r w:rsidRPr="00F846D4">
        <w:t xml:space="preserve">  стан </w:t>
      </w:r>
      <w:proofErr w:type="spellStart"/>
      <w:r w:rsidRPr="00F846D4">
        <w:t>приміщення</w:t>
      </w:r>
      <w:proofErr w:type="spellEnd"/>
      <w:r w:rsidRPr="00F846D4">
        <w:t xml:space="preserve"> суду </w:t>
      </w:r>
      <w:proofErr w:type="spellStart"/>
      <w:r w:rsidRPr="00F846D4">
        <w:t>покращився</w:t>
      </w:r>
      <w:proofErr w:type="spellEnd"/>
      <w:r w:rsidRPr="00F846D4">
        <w:t xml:space="preserve">, </w:t>
      </w:r>
      <w:proofErr w:type="spellStart"/>
      <w:r w:rsidRPr="00F846D4">
        <w:t>судді</w:t>
      </w:r>
      <w:proofErr w:type="spellEnd"/>
      <w:r w:rsidRPr="00F846D4">
        <w:t xml:space="preserve"> на  100%  </w:t>
      </w:r>
    </w:p>
    <w:p w14:paraId="74762D64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/>
        <w:ind w:right="20" w:firstLine="0"/>
      </w:pPr>
      <w:proofErr w:type="spellStart"/>
      <w:r w:rsidRPr="00F846D4">
        <w:t>працівники</w:t>
      </w:r>
      <w:proofErr w:type="spellEnd"/>
      <w:r w:rsidRPr="00F846D4">
        <w:t xml:space="preserve"> </w:t>
      </w:r>
      <w:proofErr w:type="spellStart"/>
      <w:r w:rsidRPr="00F846D4">
        <w:t>апарату</w:t>
      </w:r>
      <w:proofErr w:type="spellEnd"/>
      <w:r w:rsidRPr="00F846D4">
        <w:t xml:space="preserve"> на 81%.</w:t>
      </w:r>
    </w:p>
    <w:p w14:paraId="74B85CC2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 w:line="384" w:lineRule="exact"/>
        <w:ind w:left="40" w:right="20" w:firstLine="1140"/>
      </w:pPr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вважають</w:t>
      </w:r>
      <w:proofErr w:type="spellEnd"/>
      <w:r>
        <w:t xml:space="preserve"> на 68 </w:t>
      </w:r>
      <w:proofErr w:type="gramStart"/>
      <w:r>
        <w:t xml:space="preserve">%,  </w:t>
      </w:r>
      <w:proofErr w:type="spellStart"/>
      <w:r>
        <w:t>що</w:t>
      </w:r>
      <w:proofErr w:type="spellEnd"/>
      <w:proofErr w:type="gramEnd"/>
      <w:r>
        <w:t xml:space="preserve"> </w:t>
      </w:r>
      <w:proofErr w:type="spellStart"/>
      <w:r>
        <w:t>відносини</w:t>
      </w:r>
      <w:proofErr w:type="spellEnd"/>
      <w:r>
        <w:t xml:space="preserve"> у </w:t>
      </w:r>
      <w:proofErr w:type="spellStart"/>
      <w:r>
        <w:t>колективі</w:t>
      </w:r>
      <w:proofErr w:type="spellEnd"/>
      <w:r>
        <w:t xml:space="preserve"> не </w:t>
      </w:r>
      <w:proofErr w:type="spellStart"/>
      <w:r>
        <w:t>змінилися</w:t>
      </w:r>
      <w:proofErr w:type="spellEnd"/>
      <w:r>
        <w:t xml:space="preserve">,  </w:t>
      </w:r>
      <w:proofErr w:type="spellStart"/>
      <w:r>
        <w:t>судді</w:t>
      </w:r>
      <w:proofErr w:type="spellEnd"/>
      <w:r>
        <w:t xml:space="preserve">  так  </w:t>
      </w:r>
      <w:proofErr w:type="spellStart"/>
      <w:r>
        <w:t>вважають</w:t>
      </w:r>
      <w:proofErr w:type="spellEnd"/>
      <w:r>
        <w:t xml:space="preserve"> на  100%.</w:t>
      </w:r>
      <w:r w:rsidRPr="001A2413">
        <w:t xml:space="preserve"> </w:t>
      </w:r>
    </w:p>
    <w:p w14:paraId="5FCB77A2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 w:line="394" w:lineRule="exact"/>
        <w:ind w:left="40" w:right="20" w:firstLine="1140"/>
      </w:pPr>
      <w:r>
        <w:t xml:space="preserve">100% </w:t>
      </w:r>
      <w:proofErr w:type="spellStart"/>
      <w:r>
        <w:t>суддів</w:t>
      </w:r>
      <w:proofErr w:type="spellEnd"/>
      <w:r>
        <w:t xml:space="preserve"> та 73 </w:t>
      </w:r>
      <w:r>
        <w:rPr>
          <w:rStyle w:val="0pt"/>
        </w:rPr>
        <w:t>%</w:t>
      </w:r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вказали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судом не </w:t>
      </w:r>
      <w:proofErr w:type="spellStart"/>
      <w:r>
        <w:t>змінилися</w:t>
      </w:r>
      <w:proofErr w:type="spellEnd"/>
      <w:r>
        <w:t>.</w:t>
      </w:r>
    </w:p>
    <w:p w14:paraId="1BB9771E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 w:line="394" w:lineRule="exact"/>
        <w:ind w:left="40" w:right="20" w:firstLine="1140"/>
      </w:pPr>
      <w:proofErr w:type="spellStart"/>
      <w:r>
        <w:t>Більшість</w:t>
      </w:r>
      <w:proofErr w:type="spellEnd"/>
      <w:r>
        <w:t xml:space="preserve"> </w:t>
      </w:r>
      <w:proofErr w:type="spellStart"/>
      <w:r>
        <w:t>опитаних</w:t>
      </w:r>
      <w:proofErr w:type="spellEnd"/>
      <w:r>
        <w:t xml:space="preserve"> </w:t>
      </w:r>
      <w:proofErr w:type="spellStart"/>
      <w:r>
        <w:t>зазначила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суттєвих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за час </w:t>
      </w:r>
      <w:proofErr w:type="spellStart"/>
      <w:r>
        <w:t>перебування</w:t>
      </w:r>
      <w:proofErr w:type="spellEnd"/>
      <w:r>
        <w:t xml:space="preserve"> на </w:t>
      </w:r>
      <w:proofErr w:type="spellStart"/>
      <w:r>
        <w:t>посаді</w:t>
      </w:r>
      <w:proofErr w:type="spellEnd"/>
      <w:r>
        <w:t xml:space="preserve"> </w:t>
      </w:r>
      <w:proofErr w:type="spellStart"/>
      <w:r>
        <w:t>нинішнього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не </w:t>
      </w:r>
      <w:proofErr w:type="spellStart"/>
      <w:r>
        <w:t>відбулося</w:t>
      </w:r>
      <w:proofErr w:type="spellEnd"/>
      <w:r>
        <w:t>.</w:t>
      </w:r>
    </w:p>
    <w:p w14:paraId="7498DF6D" w14:textId="77777777" w:rsidR="0048308C" w:rsidRDefault="0048308C" w:rsidP="0048308C">
      <w:pPr>
        <w:pStyle w:val="3"/>
        <w:framePr w:w="9365" w:h="15242" w:hRule="exact" w:wrap="none" w:vAnchor="page" w:hAnchor="page" w:x="1284" w:y="814"/>
        <w:shd w:val="clear" w:color="auto" w:fill="auto"/>
        <w:spacing w:before="0" w:line="394" w:lineRule="exact"/>
        <w:ind w:left="40" w:right="20" w:firstLine="1140"/>
      </w:pPr>
    </w:p>
    <w:p w14:paraId="4273C954" w14:textId="77777777" w:rsidR="0048308C" w:rsidRPr="0048308C" w:rsidRDefault="0048308C">
      <w:pPr>
        <w:rPr>
          <w:rFonts w:ascii="Times New Roman" w:hAnsi="Times New Roman" w:cs="Times New Roman"/>
          <w:sz w:val="40"/>
          <w:szCs w:val="40"/>
        </w:rPr>
      </w:pPr>
    </w:p>
    <w:p w14:paraId="6EFF6970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77CEA4B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E351BC8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0677AE03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85B615D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4B2F013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FB0C0B8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ADE5F69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FFF0FB0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709DD41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079EC71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0707F31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6CC7A55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0D7DC85A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D7BE463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04F56C94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6532F99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5055E583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0A529FC5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EC7FF7E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9A13DB7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9C9977B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05C52939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77CB1385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44B8CEC6" w14:textId="77777777" w:rsidR="0048308C" w:rsidRPr="0048308C" w:rsidRDefault="0048308C">
      <w:pPr>
        <w:rPr>
          <w:rFonts w:ascii="Times New Roman" w:hAnsi="Times New Roman" w:cs="Times New Roman"/>
          <w:sz w:val="40"/>
          <w:szCs w:val="40"/>
        </w:rPr>
      </w:pPr>
    </w:p>
    <w:p w14:paraId="00E16CB5" w14:textId="77777777" w:rsidR="0048308C" w:rsidRPr="00803EA4" w:rsidRDefault="0048308C">
      <w:pPr>
        <w:rPr>
          <w:rFonts w:ascii="Times New Roman" w:hAnsi="Times New Roman" w:cs="Times New Roman"/>
          <w:sz w:val="40"/>
          <w:szCs w:val="40"/>
        </w:rPr>
      </w:pPr>
    </w:p>
    <w:p w14:paraId="6502B05B" w14:textId="77777777" w:rsidR="00803EA4" w:rsidRDefault="00803EA4" w:rsidP="00803EA4">
      <w:pPr>
        <w:pStyle w:val="20"/>
        <w:framePr w:wrap="none" w:vAnchor="page" w:hAnchor="page" w:x="1308" w:y="814"/>
        <w:shd w:val="clear" w:color="auto" w:fill="auto"/>
        <w:tabs>
          <w:tab w:val="left" w:pos="1428"/>
        </w:tabs>
        <w:spacing w:after="0" w:line="230" w:lineRule="exact"/>
        <w:ind w:firstLine="0"/>
      </w:pPr>
      <w:r>
        <w:t xml:space="preserve">                                 </w:t>
      </w:r>
      <w:bookmarkStart w:id="5" w:name="bookmark5"/>
      <w:r>
        <w:t>6.Рекомендації</w:t>
      </w:r>
      <w:bookmarkEnd w:id="5"/>
    </w:p>
    <w:p w14:paraId="333477FD" w14:textId="77777777" w:rsidR="00803EA4" w:rsidRDefault="00803EA4" w:rsidP="00803EA4">
      <w:pPr>
        <w:pStyle w:val="3"/>
        <w:framePr w:w="9317" w:h="11343" w:hRule="exact" w:wrap="none" w:vAnchor="page" w:hAnchor="page" w:x="1308" w:y="1426"/>
        <w:shd w:val="clear" w:color="auto" w:fill="auto"/>
        <w:spacing w:before="0" w:line="398" w:lineRule="exact"/>
        <w:ind w:left="20" w:right="20" w:firstLine="1120"/>
      </w:pPr>
      <w:r>
        <w:t xml:space="preserve">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проведеного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>.</w:t>
      </w:r>
    </w:p>
    <w:p w14:paraId="7EEBF215" w14:textId="77777777" w:rsidR="00803EA4" w:rsidRDefault="00803EA4" w:rsidP="00803EA4">
      <w:pPr>
        <w:pStyle w:val="3"/>
        <w:framePr w:w="9317" w:h="11343" w:hRule="exact" w:wrap="none" w:vAnchor="page" w:hAnchor="page" w:x="1308" w:y="1426"/>
        <w:shd w:val="clear" w:color="auto" w:fill="auto"/>
        <w:spacing w:before="0" w:line="374" w:lineRule="exact"/>
        <w:ind w:left="20" w:right="20" w:firstLine="1120"/>
      </w:pPr>
      <w:proofErr w:type="spellStart"/>
      <w:r>
        <w:t>Щодо</w:t>
      </w:r>
      <w:proofErr w:type="spellEnd"/>
      <w:r>
        <w:t xml:space="preserve"> умов </w:t>
      </w:r>
      <w:proofErr w:type="spellStart"/>
      <w:r>
        <w:t>праці</w:t>
      </w:r>
      <w:proofErr w:type="spellEnd"/>
      <w:r>
        <w:t xml:space="preserve">, то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покращення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у </w:t>
      </w:r>
      <w:proofErr w:type="spellStart"/>
      <w:r>
        <w:t>суді</w:t>
      </w:r>
      <w:proofErr w:type="spellEnd"/>
      <w:r>
        <w:t xml:space="preserve">. </w:t>
      </w:r>
      <w:proofErr w:type="spellStart"/>
      <w:r>
        <w:t>Звернутися</w:t>
      </w:r>
      <w:proofErr w:type="spellEnd"/>
      <w:r>
        <w:t xml:space="preserve"> у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інстанції</w:t>
      </w:r>
      <w:proofErr w:type="spellEnd"/>
      <w:r>
        <w:t xml:space="preserve"> для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. </w:t>
      </w:r>
    </w:p>
    <w:p w14:paraId="3CB31347" w14:textId="77777777" w:rsidR="00803EA4" w:rsidRDefault="00803EA4" w:rsidP="00803EA4">
      <w:pPr>
        <w:pStyle w:val="3"/>
        <w:framePr w:w="9317" w:h="11343" w:hRule="exact" w:wrap="none" w:vAnchor="page" w:hAnchor="page" w:x="1308" w:y="1426"/>
        <w:shd w:val="clear" w:color="auto" w:fill="auto"/>
        <w:spacing w:before="0" w:line="374" w:lineRule="exact"/>
        <w:ind w:left="20" w:right="20" w:firstLine="0"/>
      </w:pPr>
      <w:r>
        <w:t xml:space="preserve">               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правильності</w:t>
      </w:r>
      <w:proofErr w:type="spellEnd"/>
      <w:r>
        <w:t xml:space="preserve"> та </w:t>
      </w:r>
      <w:proofErr w:type="spellStart"/>
      <w:r>
        <w:t>раціональності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наявних</w:t>
      </w:r>
      <w:proofErr w:type="spellEnd"/>
      <w:r>
        <w:t xml:space="preserve"> </w:t>
      </w:r>
      <w:proofErr w:type="spellStart"/>
      <w:proofErr w:type="gramStart"/>
      <w:r>
        <w:t>ресурсів</w:t>
      </w:r>
      <w:proofErr w:type="spellEnd"/>
      <w:r>
        <w:t xml:space="preserve">,  </w:t>
      </w:r>
      <w:proofErr w:type="spellStart"/>
      <w:r>
        <w:t>запропонувати</w:t>
      </w:r>
      <w:proofErr w:type="spellEnd"/>
      <w:proofErr w:type="gramEnd"/>
      <w:r>
        <w:t xml:space="preserve"> </w:t>
      </w:r>
      <w:proofErr w:type="spellStart"/>
      <w:r>
        <w:t>керівництву</w:t>
      </w:r>
      <w:proofErr w:type="spellEnd"/>
      <w:r>
        <w:t xml:space="preserve">, </w:t>
      </w:r>
      <w:proofErr w:type="spellStart"/>
      <w:r>
        <w:t>наскільки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звітувати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перед </w:t>
      </w:r>
      <w:proofErr w:type="spellStart"/>
      <w:r>
        <w:t>працюючими</w:t>
      </w:r>
      <w:proofErr w:type="spellEnd"/>
      <w:r>
        <w:t xml:space="preserve"> та </w:t>
      </w:r>
      <w:proofErr w:type="spellStart"/>
      <w:r>
        <w:t>погоджувати</w:t>
      </w:r>
      <w:proofErr w:type="spellEnd"/>
      <w:r>
        <w:t xml:space="preserve"> з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>.</w:t>
      </w:r>
    </w:p>
    <w:p w14:paraId="3CF76A2D" w14:textId="77777777" w:rsidR="00803EA4" w:rsidRDefault="00803EA4" w:rsidP="00803EA4">
      <w:pPr>
        <w:pStyle w:val="3"/>
        <w:framePr w:w="9317" w:h="11343" w:hRule="exact" w:wrap="none" w:vAnchor="page" w:hAnchor="page" w:x="1308" w:y="1426"/>
        <w:shd w:val="clear" w:color="auto" w:fill="auto"/>
        <w:spacing w:before="0" w:line="374" w:lineRule="exact"/>
        <w:ind w:left="20" w:right="20" w:firstLine="1120"/>
      </w:pPr>
      <w:proofErr w:type="spellStart"/>
      <w:r>
        <w:t>Більшість</w:t>
      </w:r>
      <w:proofErr w:type="spellEnd"/>
      <w:r>
        <w:t xml:space="preserve"> </w:t>
      </w:r>
      <w:proofErr w:type="spellStart"/>
      <w:r>
        <w:t>опитаних</w:t>
      </w:r>
      <w:proofErr w:type="spellEnd"/>
      <w:r>
        <w:t xml:space="preserve"> </w:t>
      </w:r>
      <w:proofErr w:type="spellStart"/>
      <w:r>
        <w:t>вказали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інколи</w:t>
      </w:r>
      <w:proofErr w:type="spellEnd"/>
      <w:r>
        <w:t xml:space="preserve"> брали роботу </w:t>
      </w:r>
      <w:proofErr w:type="spellStart"/>
      <w:r>
        <w:t>додому</w:t>
      </w:r>
      <w:proofErr w:type="spellEnd"/>
      <w:r>
        <w:t xml:space="preserve"> з </w:t>
      </w:r>
      <w:proofErr w:type="spellStart"/>
      <w:r>
        <w:t>інших</w:t>
      </w:r>
      <w:proofErr w:type="spellEnd"/>
      <w:r>
        <w:t xml:space="preserve"> причин. </w:t>
      </w:r>
      <w:proofErr w:type="spellStart"/>
      <w:r>
        <w:t>Керівництву</w:t>
      </w:r>
      <w:proofErr w:type="spellEnd"/>
      <w:r>
        <w:t xml:space="preserve"> </w:t>
      </w:r>
      <w:proofErr w:type="spellStart"/>
      <w:r>
        <w:t>бажано</w:t>
      </w:r>
      <w:proofErr w:type="spellEnd"/>
      <w:r>
        <w:t xml:space="preserve"> </w:t>
      </w:r>
      <w:proofErr w:type="spellStart"/>
      <w:r>
        <w:t>з’ясувати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причини та </w:t>
      </w:r>
      <w:proofErr w:type="spellStart"/>
      <w:r>
        <w:t>спробувати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усунути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, для </w:t>
      </w:r>
      <w:proofErr w:type="spellStart"/>
      <w:r>
        <w:t>полегшення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опитуваних</w:t>
      </w:r>
      <w:proofErr w:type="spellEnd"/>
      <w:r>
        <w:t xml:space="preserve"> та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раціонального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часу.</w:t>
      </w:r>
    </w:p>
    <w:p w14:paraId="7AB122F3" w14:textId="77777777" w:rsidR="00803EA4" w:rsidRDefault="00803EA4" w:rsidP="00803EA4">
      <w:pPr>
        <w:pStyle w:val="3"/>
        <w:framePr w:w="9317" w:h="11343" w:hRule="exact" w:wrap="none" w:vAnchor="page" w:hAnchor="page" w:x="1308" w:y="1426"/>
        <w:shd w:val="clear" w:color="auto" w:fill="auto"/>
        <w:spacing w:before="0" w:line="374" w:lineRule="exact"/>
        <w:ind w:left="20" w:right="20" w:firstLine="1120"/>
      </w:pP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семінарів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форм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порадити</w:t>
      </w:r>
      <w:proofErr w:type="spellEnd"/>
      <w:r>
        <w:t xml:space="preserve"> провести </w:t>
      </w:r>
      <w:proofErr w:type="spellStart"/>
      <w:r>
        <w:t>додаткове</w:t>
      </w:r>
      <w:proofErr w:type="spellEnd"/>
      <w:r>
        <w:t xml:space="preserve"> </w:t>
      </w:r>
      <w:proofErr w:type="spellStart"/>
      <w:r>
        <w:t>опитування</w:t>
      </w:r>
      <w:proofErr w:type="spellEnd"/>
      <w:r>
        <w:t xml:space="preserve"> для </w:t>
      </w:r>
      <w:proofErr w:type="spellStart"/>
      <w:r>
        <w:t>з’ясування</w:t>
      </w:r>
      <w:proofErr w:type="spellEnd"/>
      <w:r>
        <w:t xml:space="preserve"> тем,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б </w:t>
      </w:r>
      <w:proofErr w:type="spellStart"/>
      <w:r>
        <w:t>цікаві</w:t>
      </w:r>
      <w:proofErr w:type="spellEnd"/>
      <w:r>
        <w:t xml:space="preserve"> слухачам.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корисно</w:t>
      </w:r>
      <w:proofErr w:type="spellEnd"/>
      <w:r>
        <w:t xml:space="preserve"> б </w:t>
      </w:r>
      <w:proofErr w:type="spellStart"/>
      <w:r>
        <w:t>залучити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з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 психолога).</w:t>
      </w:r>
    </w:p>
    <w:p w14:paraId="7896C5FA" w14:textId="77777777" w:rsidR="00803EA4" w:rsidRDefault="00803EA4" w:rsidP="00803EA4">
      <w:pPr>
        <w:pStyle w:val="3"/>
        <w:framePr w:w="9317" w:h="11343" w:hRule="exact" w:wrap="none" w:vAnchor="page" w:hAnchor="page" w:x="1308" w:y="1426"/>
        <w:shd w:val="clear" w:color="auto" w:fill="auto"/>
        <w:spacing w:before="0" w:line="374" w:lineRule="exact"/>
        <w:ind w:left="20" w:right="20" w:firstLine="1120"/>
      </w:pPr>
      <w:proofErr w:type="spellStart"/>
      <w:r>
        <w:t>Судді</w:t>
      </w:r>
      <w:proofErr w:type="spellEnd"/>
      <w:r>
        <w:t xml:space="preserve"> та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зазначили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АСДС </w:t>
      </w:r>
      <w:proofErr w:type="spellStart"/>
      <w:r>
        <w:t>ускладнює</w:t>
      </w:r>
      <w:proofErr w:type="spellEnd"/>
      <w:r>
        <w:t xml:space="preserve"> роботу, а не </w:t>
      </w:r>
      <w:proofErr w:type="spellStart"/>
      <w:r>
        <w:t>полегшує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. Для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доречно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з ними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АСДС та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з’ясувати</w:t>
      </w:r>
      <w:proofErr w:type="spellEnd"/>
      <w:r>
        <w:t xml:space="preserve"> в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полягають</w:t>
      </w:r>
      <w:proofErr w:type="spellEnd"/>
      <w:r>
        <w:t xml:space="preserve"> </w:t>
      </w:r>
      <w:proofErr w:type="spellStart"/>
      <w:r>
        <w:t>складнощі</w:t>
      </w:r>
      <w:proofErr w:type="spellEnd"/>
      <w:r>
        <w:t>.</w:t>
      </w:r>
    </w:p>
    <w:p w14:paraId="63140902" w14:textId="77777777" w:rsidR="0048308C" w:rsidRPr="00803EA4" w:rsidRDefault="0048308C">
      <w:pPr>
        <w:rPr>
          <w:rFonts w:ascii="Times New Roman" w:hAnsi="Times New Roman" w:cs="Times New Roman"/>
          <w:sz w:val="40"/>
          <w:szCs w:val="40"/>
        </w:rPr>
      </w:pPr>
    </w:p>
    <w:p w14:paraId="12AA86D8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303C7BD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33126B23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4A4F082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6ABA06B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135DFA5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2AD18E51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444D76F1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6AD8DA42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p w14:paraId="1C3A0699" w14:textId="77777777" w:rsidR="0048308C" w:rsidRDefault="0048308C">
      <w:pPr>
        <w:rPr>
          <w:rFonts w:ascii="Times New Roman" w:hAnsi="Times New Roman" w:cs="Times New Roman"/>
          <w:sz w:val="40"/>
          <w:szCs w:val="40"/>
          <w:lang w:val="uk-UA"/>
        </w:rPr>
      </w:pPr>
    </w:p>
    <w:sectPr w:rsidR="0048308C" w:rsidSect="00803EA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5340"/>
    <w:multiLevelType w:val="multilevel"/>
    <w:tmpl w:val="EAA2E61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2159F9"/>
    <w:multiLevelType w:val="multilevel"/>
    <w:tmpl w:val="75D61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30"/>
    <w:rsid w:val="000A0123"/>
    <w:rsid w:val="000D3A70"/>
    <w:rsid w:val="00120BE9"/>
    <w:rsid w:val="001769AF"/>
    <w:rsid w:val="0048308C"/>
    <w:rsid w:val="00803EA4"/>
    <w:rsid w:val="009975E7"/>
    <w:rsid w:val="00A51A68"/>
    <w:rsid w:val="00AB07F3"/>
    <w:rsid w:val="00AF4D30"/>
    <w:rsid w:val="00C01D36"/>
    <w:rsid w:val="00E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F87A"/>
  <w15:chartTrackingRefBased/>
  <w15:docId w15:val="{AE5DFFDC-18D5-4367-88DF-07FBBC12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975E7"/>
    <w:rPr>
      <w:rFonts w:ascii="Times New Roman" w:eastAsia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9975E7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1">
    <w:name w:val="Основной текст1"/>
    <w:basedOn w:val="a3"/>
    <w:rsid w:val="009975E7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10">
    <w:name w:val="Заголовок №1"/>
    <w:basedOn w:val="a"/>
    <w:link w:val="1"/>
    <w:rsid w:val="009975E7"/>
    <w:pPr>
      <w:widowControl w:val="0"/>
      <w:shd w:val="clear" w:color="auto" w:fill="FFFFFF"/>
      <w:spacing w:after="540" w:line="0" w:lineRule="atLeast"/>
      <w:ind w:firstLine="1020"/>
      <w:jc w:val="both"/>
      <w:outlineLvl w:val="0"/>
    </w:pPr>
    <w:rPr>
      <w:rFonts w:ascii="Times New Roman" w:eastAsia="Times New Roman" w:hAnsi="Times New Roman" w:cs="Times New Roman"/>
      <w:b/>
      <w:bCs/>
      <w:spacing w:val="10"/>
      <w:sz w:val="27"/>
      <w:szCs w:val="27"/>
    </w:rPr>
  </w:style>
  <w:style w:type="paragraph" w:customStyle="1" w:styleId="3">
    <w:name w:val="Основной текст3"/>
    <w:basedOn w:val="a"/>
    <w:link w:val="a3"/>
    <w:rsid w:val="009975E7"/>
    <w:pPr>
      <w:widowControl w:val="0"/>
      <w:shd w:val="clear" w:color="auto" w:fill="FFFFFF"/>
      <w:spacing w:before="540" w:after="0" w:line="370" w:lineRule="exact"/>
      <w:ind w:hanging="900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 (2)_"/>
    <w:basedOn w:val="a0"/>
    <w:link w:val="20"/>
    <w:rsid w:val="0048308C"/>
    <w:rPr>
      <w:rFonts w:ascii="Times New Roman" w:eastAsia="Times New Roman" w:hAnsi="Times New Roman" w:cs="Times New Roman"/>
      <w:b/>
      <w:bCs/>
      <w:spacing w:val="12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8308C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4830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48308C"/>
    <w:pPr>
      <w:widowControl w:val="0"/>
      <w:shd w:val="clear" w:color="auto" w:fill="FFFFFF"/>
      <w:spacing w:after="300" w:line="0" w:lineRule="atLeast"/>
      <w:ind w:firstLine="1120"/>
      <w:jc w:val="both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customStyle="1" w:styleId="31">
    <w:name w:val="Основной текст (3)"/>
    <w:basedOn w:val="a"/>
    <w:link w:val="30"/>
    <w:rsid w:val="0048308C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i/>
      <w:i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619-3</cp:lastModifiedBy>
  <cp:revision>2</cp:revision>
  <cp:lastPrinted>2019-02-22T11:47:00Z</cp:lastPrinted>
  <dcterms:created xsi:type="dcterms:W3CDTF">2019-02-27T06:26:00Z</dcterms:created>
  <dcterms:modified xsi:type="dcterms:W3CDTF">2019-02-27T06:26:00Z</dcterms:modified>
</cp:coreProperties>
</file>